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57D59" w14:textId="11E42EFB" w:rsidR="00763180" w:rsidRPr="009E5E52" w:rsidRDefault="00763180" w:rsidP="00E73A0E">
      <w:pPr>
        <w:spacing w:line="360" w:lineRule="auto"/>
        <w:rPr>
          <w:rFonts w:ascii="Tahoma" w:hAnsi="Tahoma" w:cs="Tahoma"/>
          <w:b/>
          <w:sz w:val="24"/>
          <w:szCs w:val="24"/>
        </w:rPr>
      </w:pPr>
      <w:r w:rsidRPr="009E5E52">
        <w:rPr>
          <w:rFonts w:ascii="Tahoma" w:hAnsi="Tahoma" w:cs="Tahoma"/>
          <w:b/>
          <w:sz w:val="24"/>
          <w:szCs w:val="24"/>
        </w:rPr>
        <w:t xml:space="preserve">ΠΡΩΤΟΔΙΚΕΙΟ ΠΕΙΡΑΙΑ </w:t>
      </w:r>
    </w:p>
    <w:p w14:paraId="79EB02C3" w14:textId="011C0917" w:rsidR="00763180" w:rsidRPr="009E5E52" w:rsidRDefault="00763180" w:rsidP="00E73A0E">
      <w:pPr>
        <w:spacing w:line="360" w:lineRule="auto"/>
        <w:rPr>
          <w:rFonts w:ascii="Tahoma" w:hAnsi="Tahoma" w:cs="Tahoma"/>
          <w:b/>
          <w:sz w:val="24"/>
          <w:szCs w:val="24"/>
        </w:rPr>
      </w:pPr>
      <w:r w:rsidRPr="009E5E52">
        <w:rPr>
          <w:rFonts w:ascii="Tahoma" w:hAnsi="Tahoma" w:cs="Tahoma"/>
          <w:b/>
          <w:sz w:val="24"/>
          <w:szCs w:val="24"/>
        </w:rPr>
        <w:t>ΕΙΔΙΚΗ ΔΙΑΔΙΚΑΣΙΑ ΔΙΑΤΡΟΦΩΝ</w:t>
      </w:r>
    </w:p>
    <w:p w14:paraId="26C2B1ED" w14:textId="77777777" w:rsidR="00763180" w:rsidRPr="009E5E52" w:rsidRDefault="00763180" w:rsidP="00E73A0E">
      <w:pPr>
        <w:spacing w:line="360" w:lineRule="auto"/>
        <w:jc w:val="center"/>
        <w:rPr>
          <w:rFonts w:ascii="Tahoma" w:hAnsi="Tahoma" w:cs="Tahoma"/>
          <w:b/>
          <w:sz w:val="24"/>
          <w:szCs w:val="24"/>
        </w:rPr>
      </w:pPr>
    </w:p>
    <w:p w14:paraId="6411EB3F" w14:textId="77777777" w:rsidR="00763180" w:rsidRPr="009E5E52" w:rsidRDefault="00763180" w:rsidP="00E73A0E">
      <w:pPr>
        <w:spacing w:line="360" w:lineRule="auto"/>
        <w:jc w:val="center"/>
        <w:rPr>
          <w:rFonts w:ascii="Tahoma" w:hAnsi="Tahoma" w:cs="Tahoma"/>
          <w:b/>
          <w:sz w:val="24"/>
          <w:szCs w:val="24"/>
        </w:rPr>
      </w:pPr>
    </w:p>
    <w:p w14:paraId="56AC9A17" w14:textId="1BE019B2" w:rsidR="00763180" w:rsidRPr="009E5E52" w:rsidRDefault="00763180" w:rsidP="00E73A0E">
      <w:pPr>
        <w:spacing w:line="360" w:lineRule="auto"/>
        <w:rPr>
          <w:rFonts w:ascii="Tahoma" w:hAnsi="Tahoma" w:cs="Tahoma"/>
          <w:b/>
          <w:sz w:val="24"/>
          <w:szCs w:val="24"/>
        </w:rPr>
      </w:pPr>
    </w:p>
    <w:p w14:paraId="694C885E" w14:textId="273FD3C9" w:rsidR="00763180" w:rsidRPr="009E5E52" w:rsidRDefault="00763180" w:rsidP="00E73A0E">
      <w:pPr>
        <w:spacing w:line="360" w:lineRule="auto"/>
        <w:jc w:val="center"/>
        <w:rPr>
          <w:rFonts w:ascii="Tahoma" w:hAnsi="Tahoma" w:cs="Tahoma"/>
          <w:b/>
          <w:sz w:val="24"/>
          <w:szCs w:val="24"/>
        </w:rPr>
      </w:pPr>
      <w:r w:rsidRPr="009E5E52">
        <w:rPr>
          <w:rFonts w:ascii="Tahoma" w:hAnsi="Tahoma" w:cs="Tahoma"/>
          <w:b/>
          <w:sz w:val="24"/>
          <w:szCs w:val="24"/>
        </w:rPr>
        <w:t>Αριθμός Απόφασης 3288 /2017</w:t>
      </w:r>
    </w:p>
    <w:p w14:paraId="77141557" w14:textId="06E8E471" w:rsidR="000250D8" w:rsidRPr="009E5E52" w:rsidRDefault="00763180" w:rsidP="00E73A0E">
      <w:pPr>
        <w:spacing w:line="360" w:lineRule="auto"/>
        <w:jc w:val="center"/>
        <w:rPr>
          <w:rFonts w:ascii="Tahoma" w:hAnsi="Tahoma" w:cs="Tahoma"/>
          <w:b/>
          <w:sz w:val="24"/>
          <w:szCs w:val="24"/>
        </w:rPr>
      </w:pPr>
      <w:r w:rsidRPr="009E5E52">
        <w:rPr>
          <w:rFonts w:ascii="Tahoma" w:hAnsi="Tahoma" w:cs="Tahoma"/>
          <w:b/>
          <w:sz w:val="24"/>
          <w:szCs w:val="24"/>
        </w:rPr>
        <w:t>ΤΟ ΜΟΝΟΜΕΛΕΣ ΠΡΩΤΟΔΙΚΕΙΟ ΠΕΙΡΑΙΑ</w:t>
      </w:r>
    </w:p>
    <w:p w14:paraId="6ECD0596" w14:textId="2D7A38C9" w:rsidR="00763180" w:rsidRPr="009E5E52" w:rsidRDefault="00763180" w:rsidP="00F33522">
      <w:pPr>
        <w:spacing w:line="360" w:lineRule="auto"/>
        <w:ind w:firstLine="851"/>
        <w:jc w:val="both"/>
        <w:rPr>
          <w:rFonts w:ascii="Tahoma" w:hAnsi="Tahoma" w:cs="Tahoma"/>
          <w:sz w:val="24"/>
          <w:szCs w:val="24"/>
        </w:rPr>
      </w:pPr>
      <w:r w:rsidRPr="009E5E52">
        <w:rPr>
          <w:rFonts w:ascii="Tahoma" w:hAnsi="Tahoma" w:cs="Tahoma"/>
          <w:sz w:val="24"/>
          <w:szCs w:val="24"/>
        </w:rPr>
        <w:t>Αποτελούμενο από τη Δικαστή …………………………, Πρωτόδικη, την οποία όρισε ο Πρόεδρος του Τριμελούς Συμβουλίου Διοίκησης του Πρωτοδικείου, και από τη Γραμματέα  ………………………….</w:t>
      </w:r>
    </w:p>
    <w:p w14:paraId="4A5C2FE5" w14:textId="3970D7B2" w:rsidR="00763180" w:rsidRPr="009E5E52" w:rsidRDefault="00763180" w:rsidP="00F33522">
      <w:pPr>
        <w:spacing w:line="360" w:lineRule="auto"/>
        <w:ind w:firstLine="851"/>
        <w:jc w:val="both"/>
        <w:rPr>
          <w:rFonts w:ascii="Tahoma" w:hAnsi="Tahoma" w:cs="Tahoma"/>
          <w:sz w:val="24"/>
          <w:szCs w:val="24"/>
        </w:rPr>
      </w:pPr>
      <w:r w:rsidRPr="009E5E52">
        <w:rPr>
          <w:rFonts w:ascii="Tahoma" w:hAnsi="Tahoma" w:cs="Tahoma"/>
          <w:sz w:val="24"/>
          <w:szCs w:val="24"/>
        </w:rPr>
        <w:t>Συνεδρίασε δημόσια στο ακροατήριό του στις 30.11.2016, για να δικάσει την  υπόθεση μεταξύ:</w:t>
      </w:r>
    </w:p>
    <w:p w14:paraId="4DA64D51" w14:textId="16F2F21A" w:rsidR="00763180" w:rsidRPr="009E5E52" w:rsidRDefault="00763180" w:rsidP="00F33522">
      <w:pPr>
        <w:spacing w:line="360" w:lineRule="auto"/>
        <w:ind w:firstLine="851"/>
        <w:jc w:val="both"/>
        <w:rPr>
          <w:rFonts w:ascii="Tahoma" w:hAnsi="Tahoma" w:cs="Tahoma"/>
          <w:sz w:val="24"/>
          <w:szCs w:val="24"/>
        </w:rPr>
      </w:pPr>
      <w:r w:rsidRPr="009E5E52">
        <w:rPr>
          <w:rFonts w:ascii="Tahoma" w:hAnsi="Tahoma" w:cs="Tahoma"/>
          <w:sz w:val="24"/>
          <w:szCs w:val="24"/>
        </w:rPr>
        <w:t>Της ενάγουσας :</w:t>
      </w:r>
      <w:r w:rsidRPr="009E5E52">
        <w:rPr>
          <w:rFonts w:ascii="Tahoma" w:hAnsi="Tahoma" w:cs="Tahoma"/>
          <w:sz w:val="24"/>
          <w:szCs w:val="24"/>
        </w:rPr>
        <w:tab/>
        <w:t>…………………………. ………….., συζ. ………………</w:t>
      </w:r>
    </w:p>
    <w:p w14:paraId="7FF0F031" w14:textId="4A115B29" w:rsidR="00763180" w:rsidRPr="009E5E52" w:rsidRDefault="00763180" w:rsidP="00F33522">
      <w:pPr>
        <w:spacing w:line="360" w:lineRule="auto"/>
        <w:jc w:val="both"/>
        <w:rPr>
          <w:rFonts w:ascii="Tahoma" w:hAnsi="Tahoma" w:cs="Tahoma"/>
          <w:sz w:val="24"/>
          <w:szCs w:val="24"/>
        </w:rPr>
      </w:pPr>
      <w:r w:rsidRPr="009E5E52">
        <w:rPr>
          <w:rFonts w:ascii="Tahoma" w:hAnsi="Tahoma" w:cs="Tahoma"/>
          <w:sz w:val="24"/>
          <w:szCs w:val="24"/>
        </w:rPr>
        <w:t>………………………….. κατοίκου Πειραιά, οδός …………………….. αρ</w:t>
      </w:r>
      <w:r w:rsidR="00B16641" w:rsidRPr="009E5E52">
        <w:rPr>
          <w:rFonts w:ascii="Tahoma" w:hAnsi="Tahoma" w:cs="Tahoma"/>
          <w:sz w:val="24"/>
          <w:szCs w:val="24"/>
        </w:rPr>
        <w:t>…..</w:t>
      </w:r>
      <w:r w:rsidRPr="009E5E52">
        <w:rPr>
          <w:rFonts w:ascii="Tahoma" w:hAnsi="Tahoma" w:cs="Tahoma"/>
          <w:sz w:val="24"/>
          <w:szCs w:val="24"/>
        </w:rPr>
        <w:t>, ατομικώς και ως ασκ</w:t>
      </w:r>
      <w:r w:rsidR="00B16641" w:rsidRPr="009E5E52">
        <w:rPr>
          <w:rFonts w:ascii="Tahoma" w:hAnsi="Tahoma" w:cs="Tahoma"/>
          <w:sz w:val="24"/>
          <w:szCs w:val="24"/>
        </w:rPr>
        <w:t>ούσα</w:t>
      </w:r>
      <w:r w:rsidRPr="009E5E52">
        <w:rPr>
          <w:rFonts w:ascii="Tahoma" w:hAnsi="Tahoma" w:cs="Tahoma"/>
          <w:sz w:val="24"/>
          <w:szCs w:val="24"/>
        </w:rPr>
        <w:t xml:space="preserve"> προσωρινά την επιμέλεια των ανήλικων τέκνων της </w:t>
      </w:r>
      <w:r w:rsidR="00B16641" w:rsidRPr="009E5E52">
        <w:rPr>
          <w:rFonts w:ascii="Tahoma" w:hAnsi="Tahoma" w:cs="Tahoma"/>
          <w:sz w:val="24"/>
          <w:szCs w:val="24"/>
        </w:rPr>
        <w:t>….….</w:t>
      </w:r>
      <w:r w:rsidRPr="009E5E52">
        <w:rPr>
          <w:rFonts w:ascii="Tahoma" w:hAnsi="Tahoma" w:cs="Tahoma"/>
          <w:sz w:val="24"/>
          <w:szCs w:val="24"/>
        </w:rPr>
        <w:t xml:space="preserve">και </w:t>
      </w:r>
      <w:r w:rsidR="00B16641" w:rsidRPr="009E5E52">
        <w:rPr>
          <w:rFonts w:ascii="Tahoma" w:hAnsi="Tahoma" w:cs="Tahoma"/>
          <w:sz w:val="24"/>
          <w:szCs w:val="24"/>
        </w:rPr>
        <w:t xml:space="preserve">…………………….. </w:t>
      </w:r>
      <w:r w:rsidRPr="009E5E52">
        <w:rPr>
          <w:rFonts w:ascii="Tahoma" w:hAnsi="Tahoma" w:cs="Tahoma"/>
          <w:sz w:val="24"/>
          <w:szCs w:val="24"/>
        </w:rPr>
        <w:t>η οποία παραστάθηκε μετά της πληρεξούσιας δικηγόρου της Σοφίας</w:t>
      </w:r>
      <w:r w:rsidR="00B16641" w:rsidRPr="009E5E52">
        <w:rPr>
          <w:rFonts w:ascii="Tahoma" w:hAnsi="Tahoma" w:cs="Tahoma"/>
          <w:sz w:val="24"/>
          <w:szCs w:val="24"/>
        </w:rPr>
        <w:t xml:space="preserve"> Καπίρη.</w:t>
      </w:r>
    </w:p>
    <w:p w14:paraId="5C4A9B32" w14:textId="4DEB845C" w:rsidR="00763180" w:rsidRPr="009E5E52" w:rsidRDefault="00B16641" w:rsidP="00F33522">
      <w:pPr>
        <w:spacing w:line="360" w:lineRule="auto"/>
        <w:ind w:firstLine="851"/>
        <w:jc w:val="both"/>
        <w:rPr>
          <w:rFonts w:ascii="Tahoma" w:hAnsi="Tahoma" w:cs="Tahoma"/>
          <w:sz w:val="24"/>
          <w:szCs w:val="24"/>
        </w:rPr>
      </w:pPr>
      <w:r w:rsidRPr="009E5E52">
        <w:rPr>
          <w:rFonts w:ascii="Tahoma" w:hAnsi="Tahoma" w:cs="Tahoma"/>
          <w:sz w:val="24"/>
          <w:szCs w:val="24"/>
        </w:rPr>
        <w:t xml:space="preserve">Του </w:t>
      </w:r>
      <w:r w:rsidR="00763180" w:rsidRPr="009E5E52">
        <w:rPr>
          <w:rFonts w:ascii="Tahoma" w:hAnsi="Tahoma" w:cs="Tahoma"/>
          <w:sz w:val="24"/>
          <w:szCs w:val="24"/>
        </w:rPr>
        <w:t xml:space="preserve"> εναγόμενου :</w:t>
      </w:r>
      <w:r w:rsidR="00763180" w:rsidRPr="009E5E52">
        <w:rPr>
          <w:rFonts w:ascii="Tahoma" w:hAnsi="Tahoma" w:cs="Tahoma"/>
          <w:sz w:val="24"/>
          <w:szCs w:val="24"/>
        </w:rPr>
        <w:tab/>
      </w:r>
      <w:r w:rsidRPr="009E5E52">
        <w:rPr>
          <w:rFonts w:ascii="Tahoma" w:hAnsi="Tahoma" w:cs="Tahoma"/>
          <w:sz w:val="24"/>
          <w:szCs w:val="24"/>
        </w:rPr>
        <w:t>………………………………………………</w:t>
      </w:r>
      <w:r w:rsidR="00763180" w:rsidRPr="009E5E52">
        <w:rPr>
          <w:rFonts w:ascii="Tahoma" w:hAnsi="Tahoma" w:cs="Tahoma"/>
          <w:sz w:val="24"/>
          <w:szCs w:val="24"/>
        </w:rPr>
        <w:t>του</w:t>
      </w:r>
      <w:r w:rsidRPr="009E5E52">
        <w:rPr>
          <w:rFonts w:ascii="Tahoma" w:hAnsi="Tahoma" w:cs="Tahoma"/>
          <w:sz w:val="24"/>
          <w:szCs w:val="24"/>
        </w:rPr>
        <w:t>………………</w:t>
      </w:r>
      <w:r w:rsidR="00763180" w:rsidRPr="009E5E52">
        <w:rPr>
          <w:rFonts w:ascii="Tahoma" w:hAnsi="Tahoma" w:cs="Tahoma"/>
          <w:sz w:val="24"/>
          <w:szCs w:val="24"/>
        </w:rPr>
        <w:t>, κατοίκου</w:t>
      </w:r>
      <w:r w:rsidRPr="009E5E52">
        <w:rPr>
          <w:rFonts w:ascii="Tahoma" w:hAnsi="Tahoma" w:cs="Tahoma"/>
          <w:sz w:val="24"/>
          <w:szCs w:val="24"/>
        </w:rPr>
        <w:t xml:space="preserve"> </w:t>
      </w:r>
      <w:r w:rsidR="00763180" w:rsidRPr="009E5E52">
        <w:rPr>
          <w:rFonts w:ascii="Tahoma" w:hAnsi="Tahoma" w:cs="Tahoma"/>
          <w:sz w:val="24"/>
          <w:szCs w:val="24"/>
        </w:rPr>
        <w:t>Αγ.Ι.Ρέ</w:t>
      </w:r>
      <w:r w:rsidRPr="009E5E52">
        <w:rPr>
          <w:rFonts w:ascii="Tahoma" w:hAnsi="Tahoma" w:cs="Tahoma"/>
          <w:sz w:val="24"/>
          <w:szCs w:val="24"/>
        </w:rPr>
        <w:t xml:space="preserve">ντη </w:t>
      </w:r>
      <w:r w:rsidR="00763180" w:rsidRPr="009E5E52">
        <w:rPr>
          <w:rFonts w:ascii="Tahoma" w:hAnsi="Tahoma" w:cs="Tahoma"/>
          <w:sz w:val="24"/>
          <w:szCs w:val="24"/>
        </w:rPr>
        <w:t xml:space="preserve">Αττικής, οδός </w:t>
      </w:r>
      <w:r w:rsidRPr="009E5E52">
        <w:rPr>
          <w:rFonts w:ascii="Tahoma" w:hAnsi="Tahoma" w:cs="Tahoma"/>
          <w:sz w:val="24"/>
          <w:szCs w:val="24"/>
        </w:rPr>
        <w:t>…………….</w:t>
      </w:r>
      <w:r w:rsidR="00763180" w:rsidRPr="009E5E52">
        <w:rPr>
          <w:rFonts w:ascii="Tahoma" w:hAnsi="Tahoma" w:cs="Tahoma"/>
          <w:sz w:val="24"/>
          <w:szCs w:val="24"/>
        </w:rPr>
        <w:t>αρ</w:t>
      </w:r>
      <w:r w:rsidRPr="009E5E52">
        <w:rPr>
          <w:rFonts w:ascii="Tahoma" w:hAnsi="Tahoma" w:cs="Tahoma"/>
          <w:sz w:val="24"/>
          <w:szCs w:val="24"/>
        </w:rPr>
        <w:t xml:space="preserve"> …………</w:t>
      </w:r>
      <w:r w:rsidR="00763180" w:rsidRPr="009E5E52">
        <w:rPr>
          <w:rFonts w:ascii="Tahoma" w:hAnsi="Tahoma" w:cs="Tahoma"/>
          <w:sz w:val="24"/>
          <w:szCs w:val="24"/>
        </w:rPr>
        <w:t>, ο οποίος δεν παραστάθηκε στο Δ</w:t>
      </w:r>
      <w:r w:rsidRPr="009E5E52">
        <w:rPr>
          <w:rFonts w:ascii="Tahoma" w:hAnsi="Tahoma" w:cs="Tahoma"/>
          <w:sz w:val="24"/>
          <w:szCs w:val="24"/>
        </w:rPr>
        <w:t>ικαστήριο.</w:t>
      </w:r>
    </w:p>
    <w:p w14:paraId="2F9085F7" w14:textId="54043137" w:rsidR="00763180" w:rsidRPr="009E5E52" w:rsidRDefault="00B16641" w:rsidP="00BB0FE1">
      <w:pPr>
        <w:spacing w:line="360" w:lineRule="auto"/>
        <w:ind w:firstLine="851"/>
        <w:jc w:val="both"/>
        <w:rPr>
          <w:rFonts w:ascii="Tahoma" w:hAnsi="Tahoma" w:cs="Tahoma"/>
          <w:sz w:val="24"/>
          <w:szCs w:val="24"/>
        </w:rPr>
      </w:pPr>
      <w:r w:rsidRPr="009E5E52">
        <w:rPr>
          <w:rFonts w:ascii="Tahoma" w:hAnsi="Tahoma" w:cs="Tahoma"/>
          <w:sz w:val="24"/>
          <w:szCs w:val="24"/>
        </w:rPr>
        <w:t>Ενά</w:t>
      </w:r>
      <w:r w:rsidR="00763180" w:rsidRPr="009E5E52">
        <w:rPr>
          <w:rFonts w:ascii="Tahoma" w:hAnsi="Tahoma" w:cs="Tahoma"/>
          <w:sz w:val="24"/>
          <w:szCs w:val="24"/>
        </w:rPr>
        <w:t>γουσα ζητεί να γίνει δεκτή η από 28.9.2015 αγωγή της, που κατατέθηκε σ</w:t>
      </w:r>
      <w:r w:rsidRPr="009E5E52">
        <w:rPr>
          <w:rFonts w:ascii="Tahoma" w:hAnsi="Tahoma" w:cs="Tahoma"/>
          <w:sz w:val="24"/>
          <w:szCs w:val="24"/>
        </w:rPr>
        <w:t>τη</w:t>
      </w:r>
      <w:r w:rsidR="00763180" w:rsidRPr="009E5E52">
        <w:rPr>
          <w:rFonts w:ascii="Tahoma" w:hAnsi="Tahoma" w:cs="Tahoma"/>
          <w:sz w:val="24"/>
          <w:szCs w:val="24"/>
        </w:rPr>
        <w:t xml:space="preserve"> Γραμματεία του παρόντος Δικαστηρίου με αριθμό κατάθεσης 5540/</w:t>
      </w:r>
      <w:r w:rsidRPr="009E5E52">
        <w:rPr>
          <w:rFonts w:ascii="Tahoma" w:hAnsi="Tahoma" w:cs="Tahoma"/>
          <w:sz w:val="24"/>
          <w:szCs w:val="24"/>
        </w:rPr>
        <w:t>29,09</w:t>
      </w:r>
      <w:r w:rsidR="00763180" w:rsidRPr="009E5E52">
        <w:rPr>
          <w:rFonts w:ascii="Tahoma" w:hAnsi="Tahoma" w:cs="Tahoma"/>
          <w:sz w:val="24"/>
          <w:szCs w:val="24"/>
        </w:rPr>
        <w:t>.2015, προσδιορίστηκε για τη δικάσιμο της 20.1.2016, και κατόπιν διαδοχική αναβολών, για την αναφερόμενη στην αρχή της παρούσας</w:t>
      </w:r>
      <w:r w:rsidRPr="009E5E52">
        <w:rPr>
          <w:rFonts w:ascii="Tahoma" w:hAnsi="Tahoma" w:cs="Tahoma"/>
          <w:sz w:val="24"/>
          <w:szCs w:val="24"/>
        </w:rPr>
        <w:t xml:space="preserve"> δικάσιμο </w:t>
      </w:r>
      <w:r w:rsidR="00763180" w:rsidRPr="009E5E52">
        <w:rPr>
          <w:rFonts w:ascii="Tahoma" w:hAnsi="Tahoma" w:cs="Tahoma"/>
          <w:sz w:val="24"/>
          <w:szCs w:val="24"/>
        </w:rPr>
        <w:t>γράφτηκε στο οικείο πινάκιο</w:t>
      </w:r>
      <w:r w:rsidRPr="009E5E52">
        <w:rPr>
          <w:rFonts w:ascii="Tahoma" w:hAnsi="Tahoma" w:cs="Tahoma"/>
          <w:sz w:val="24"/>
          <w:szCs w:val="24"/>
        </w:rPr>
        <w:t>.</w:t>
      </w:r>
    </w:p>
    <w:p w14:paraId="1AC648A5" w14:textId="09539921" w:rsidR="00B16641" w:rsidRPr="009E5E52" w:rsidRDefault="00B16641" w:rsidP="00E73A0E">
      <w:pPr>
        <w:pStyle w:val="20"/>
        <w:shd w:val="clear" w:color="auto" w:fill="auto"/>
        <w:spacing w:after="183" w:line="360" w:lineRule="auto"/>
        <w:ind w:firstLine="820"/>
        <w:rPr>
          <w:rFonts w:ascii="Tahoma" w:hAnsi="Tahoma" w:cs="Tahoma"/>
          <w:sz w:val="24"/>
          <w:szCs w:val="24"/>
        </w:rPr>
      </w:pPr>
      <w:r w:rsidRPr="009E5E52">
        <w:rPr>
          <w:rFonts w:ascii="Tahoma" w:hAnsi="Tahoma" w:cs="Tahoma"/>
          <w:sz w:val="24"/>
          <w:szCs w:val="24"/>
        </w:rPr>
        <w:t xml:space="preserve">Κατά τη συζήτηση της αγωγής, η πληρεξούσια δικηγόρος της ενάγουσας ανέπτυξε τους ισχυρισμούς της και ζήτησε να </w:t>
      </w:r>
      <w:r w:rsidRPr="009E5E52">
        <w:rPr>
          <w:rFonts w:ascii="Tahoma" w:hAnsi="Tahoma" w:cs="Tahoma"/>
          <w:sz w:val="24"/>
          <w:szCs w:val="24"/>
          <w:vertAlign w:val="superscript"/>
        </w:rPr>
        <w:t>1</w:t>
      </w:r>
      <w:r w:rsidRPr="009E5E52">
        <w:rPr>
          <w:rFonts w:ascii="Tahoma" w:hAnsi="Tahoma" w:cs="Tahoma"/>
          <w:sz w:val="24"/>
          <w:szCs w:val="24"/>
        </w:rPr>
        <w:t xml:space="preserve">αναφέρονται στα πρακτικά και </w:t>
      </w:r>
      <w:r w:rsidRPr="009E5E52">
        <w:rPr>
          <w:rFonts w:ascii="Tahoma" w:hAnsi="Tahoma" w:cs="Tahoma"/>
          <w:sz w:val="24"/>
          <w:szCs w:val="24"/>
        </w:rPr>
        <w:lastRenderedPageBreak/>
        <w:t>στις προτάσεις που κατέθεσε.</w:t>
      </w:r>
    </w:p>
    <w:p w14:paraId="74731D31" w14:textId="77777777" w:rsidR="0038744F" w:rsidRPr="009E5E52" w:rsidRDefault="00B16641" w:rsidP="00E73A0E">
      <w:pPr>
        <w:pStyle w:val="20"/>
        <w:shd w:val="clear" w:color="auto" w:fill="auto"/>
        <w:spacing w:after="183" w:line="360" w:lineRule="auto"/>
        <w:ind w:firstLine="820"/>
        <w:jc w:val="center"/>
        <w:rPr>
          <w:rFonts w:ascii="Tahoma" w:hAnsi="Tahoma" w:cs="Tahoma"/>
          <w:b/>
          <w:sz w:val="24"/>
          <w:szCs w:val="24"/>
        </w:rPr>
      </w:pPr>
      <w:r w:rsidRPr="009E5E52">
        <w:rPr>
          <w:rFonts w:ascii="Tahoma" w:hAnsi="Tahoma" w:cs="Tahoma"/>
          <w:b/>
          <w:sz w:val="24"/>
          <w:szCs w:val="24"/>
        </w:rPr>
        <w:t>ΑΦΟΥ ΜΕΛΕΤΗΣΕ ΤΗ ΔΙΚΟΓΡΑΦΙΑ</w:t>
      </w:r>
    </w:p>
    <w:p w14:paraId="67264062" w14:textId="7F33C3B4" w:rsidR="00B16641" w:rsidRPr="009E5E52" w:rsidRDefault="00B16641" w:rsidP="00E73A0E">
      <w:pPr>
        <w:pStyle w:val="20"/>
        <w:shd w:val="clear" w:color="auto" w:fill="auto"/>
        <w:spacing w:after="183" w:line="360" w:lineRule="auto"/>
        <w:ind w:firstLine="820"/>
        <w:jc w:val="center"/>
        <w:rPr>
          <w:rFonts w:ascii="Tahoma" w:hAnsi="Tahoma" w:cs="Tahoma"/>
          <w:b/>
          <w:sz w:val="24"/>
          <w:szCs w:val="24"/>
        </w:rPr>
      </w:pPr>
      <w:r w:rsidRPr="009E5E52">
        <w:rPr>
          <w:rFonts w:ascii="Tahoma" w:hAnsi="Tahoma" w:cs="Tahoma"/>
          <w:b/>
          <w:sz w:val="24"/>
          <w:szCs w:val="24"/>
        </w:rPr>
        <w:t xml:space="preserve"> ΣΚΕΦΤΗΚΕ ΣΥΜΦΩΝΑ ΜΕ ΤΟ ΝΟΜΟ</w:t>
      </w:r>
    </w:p>
    <w:p w14:paraId="1F3B27A1" w14:textId="355934D1" w:rsidR="00526B4E" w:rsidRPr="009E5E52" w:rsidRDefault="00406075" w:rsidP="008E672B">
      <w:pPr>
        <w:spacing w:line="360" w:lineRule="auto"/>
        <w:ind w:firstLine="851"/>
        <w:jc w:val="both"/>
        <w:rPr>
          <w:rFonts w:ascii="Tahoma" w:hAnsi="Tahoma" w:cs="Tahoma"/>
          <w:sz w:val="24"/>
          <w:szCs w:val="24"/>
        </w:rPr>
      </w:pPr>
      <w:r w:rsidRPr="009E5E52">
        <w:rPr>
          <w:rFonts w:ascii="Tahoma" w:hAnsi="Tahoma" w:cs="Tahoma"/>
          <w:sz w:val="24"/>
          <w:szCs w:val="24"/>
        </w:rPr>
        <w:t>Από την υπ’ αριθμ. 1.066</w:t>
      </w:r>
      <w:r w:rsidR="00D27A0A" w:rsidRPr="009E5E52">
        <w:rPr>
          <w:rFonts w:ascii="Tahoma" w:hAnsi="Tahoma" w:cs="Tahoma"/>
          <w:sz w:val="24"/>
          <w:szCs w:val="24"/>
        </w:rPr>
        <w:t>Ε</w:t>
      </w:r>
      <w:r w:rsidRPr="009E5E52">
        <w:rPr>
          <w:rFonts w:ascii="Tahoma" w:hAnsi="Tahoma" w:cs="Tahoma"/>
          <w:sz w:val="24"/>
          <w:szCs w:val="24"/>
        </w:rPr>
        <w:t>’</w:t>
      </w:r>
      <w:r w:rsidR="00B77F4E" w:rsidRPr="009E5E52">
        <w:rPr>
          <w:rFonts w:ascii="Tahoma" w:hAnsi="Tahoma" w:cs="Tahoma"/>
          <w:sz w:val="24"/>
          <w:szCs w:val="24"/>
        </w:rPr>
        <w:t>/</w:t>
      </w:r>
      <w:r w:rsidRPr="009E5E52">
        <w:rPr>
          <w:rFonts w:ascii="Tahoma" w:hAnsi="Tahoma" w:cs="Tahoma"/>
          <w:sz w:val="24"/>
          <w:szCs w:val="24"/>
        </w:rPr>
        <w:t>5.10.2015 έκθεση επίδοσ</w:t>
      </w:r>
      <w:r w:rsidR="00B77F4E" w:rsidRPr="009E5E52">
        <w:rPr>
          <w:rFonts w:ascii="Tahoma" w:hAnsi="Tahoma" w:cs="Tahoma"/>
          <w:sz w:val="24"/>
          <w:szCs w:val="24"/>
        </w:rPr>
        <w:t xml:space="preserve">ης του δικαστικού </w:t>
      </w:r>
      <w:r w:rsidRPr="009E5E52">
        <w:rPr>
          <w:rFonts w:ascii="Tahoma" w:hAnsi="Tahoma" w:cs="Tahoma"/>
          <w:sz w:val="24"/>
          <w:szCs w:val="24"/>
        </w:rPr>
        <w:t>επιμελητή του Πρωτοδικείου Πειραιά</w:t>
      </w:r>
      <w:r w:rsidR="00B77F4E" w:rsidRPr="009E5E52">
        <w:rPr>
          <w:rFonts w:ascii="Tahoma" w:hAnsi="Tahoma" w:cs="Tahoma"/>
          <w:sz w:val="24"/>
          <w:szCs w:val="24"/>
        </w:rPr>
        <w:t xml:space="preserve"> ………………………………….. </w:t>
      </w:r>
      <w:r w:rsidRPr="009E5E52">
        <w:rPr>
          <w:rFonts w:ascii="Tahoma" w:hAnsi="Tahoma" w:cs="Tahoma"/>
          <w:sz w:val="24"/>
          <w:szCs w:val="24"/>
        </w:rPr>
        <w:t>νόμιμα επικαλείται και προσκομίζει, αποδεικνύεται ότι ακρι</w:t>
      </w:r>
      <w:r w:rsidR="00B77F4E" w:rsidRPr="009E5E52">
        <w:rPr>
          <w:rFonts w:ascii="Tahoma" w:hAnsi="Tahoma" w:cs="Tahoma"/>
          <w:sz w:val="24"/>
          <w:szCs w:val="24"/>
        </w:rPr>
        <w:t xml:space="preserve">βές </w:t>
      </w:r>
      <w:r w:rsidRPr="009E5E52">
        <w:rPr>
          <w:rFonts w:ascii="Tahoma" w:hAnsi="Tahoma" w:cs="Tahoma"/>
          <w:sz w:val="24"/>
          <w:szCs w:val="24"/>
        </w:rPr>
        <w:t>αντίγραφο της υπό κρίση αγωγής, με πράξη ορισμού δικασί</w:t>
      </w:r>
      <w:r w:rsidR="00B77F4E" w:rsidRPr="009E5E52">
        <w:rPr>
          <w:rFonts w:ascii="Tahoma" w:hAnsi="Tahoma" w:cs="Tahoma"/>
          <w:sz w:val="24"/>
          <w:szCs w:val="24"/>
        </w:rPr>
        <w:t>μου</w:t>
      </w:r>
      <w:r w:rsidRPr="009E5E52">
        <w:rPr>
          <w:rFonts w:ascii="Tahoma" w:hAnsi="Tahoma" w:cs="Tahoma"/>
          <w:sz w:val="24"/>
          <w:szCs w:val="24"/>
        </w:rPr>
        <w:t xml:space="preserve"> προς συζήτηση για την αρχικώς ορισθείσα δικάσιμο της </w:t>
      </w:r>
      <w:r w:rsidR="00B77F4E" w:rsidRPr="009E5E52">
        <w:rPr>
          <w:rFonts w:ascii="Tahoma" w:hAnsi="Tahoma" w:cs="Tahoma"/>
          <w:sz w:val="24"/>
          <w:szCs w:val="24"/>
        </w:rPr>
        <w:t xml:space="preserve">20.01.2016, οπότε </w:t>
      </w:r>
      <w:r w:rsidR="00DD135F" w:rsidRPr="009E5E52">
        <w:rPr>
          <w:rFonts w:ascii="Tahoma" w:hAnsi="Tahoma" w:cs="Tahoma"/>
          <w:sz w:val="24"/>
          <w:szCs w:val="24"/>
        </w:rPr>
        <w:t xml:space="preserve">η </w:t>
      </w:r>
      <w:r w:rsidRPr="009E5E52">
        <w:rPr>
          <w:rFonts w:ascii="Tahoma" w:hAnsi="Tahoma" w:cs="Tahoma"/>
          <w:sz w:val="24"/>
          <w:szCs w:val="24"/>
        </w:rPr>
        <w:t>υπόθεση αναβλήθηκε για τις 11.5.2016 και ακολούθως για την</w:t>
      </w:r>
      <w:r w:rsidR="00DD135F" w:rsidRPr="009E5E52">
        <w:rPr>
          <w:rFonts w:ascii="Tahoma" w:hAnsi="Tahoma" w:cs="Tahoma"/>
          <w:sz w:val="24"/>
          <w:szCs w:val="24"/>
        </w:rPr>
        <w:t xml:space="preserve"> αναφερόμενη </w:t>
      </w:r>
      <w:r w:rsidRPr="009E5E52">
        <w:rPr>
          <w:rFonts w:ascii="Tahoma" w:hAnsi="Tahoma" w:cs="Tahoma"/>
          <w:sz w:val="24"/>
          <w:szCs w:val="24"/>
        </w:rPr>
        <w:t xml:space="preserve">στην αρχή της παρούσας δικάσιμο, επιδόθηκε νομότυπα κ στον εναγόμενο. Ο τελευταίος, όμως, δεν εμφανίσθηκε στη </w:t>
      </w:r>
      <w:r w:rsidR="00DD135F" w:rsidRPr="009E5E52">
        <w:rPr>
          <w:rFonts w:ascii="Tahoma" w:hAnsi="Tahoma" w:cs="Tahoma"/>
          <w:sz w:val="24"/>
          <w:szCs w:val="24"/>
        </w:rPr>
        <w:t xml:space="preserve">δικάσιμο αυτή, </w:t>
      </w:r>
      <w:r w:rsidRPr="009E5E52">
        <w:rPr>
          <w:rFonts w:ascii="Tahoma" w:hAnsi="Tahoma" w:cs="Tahoma"/>
          <w:sz w:val="24"/>
          <w:szCs w:val="24"/>
        </w:rPr>
        <w:t xml:space="preserve">κατά την οποία η υπόθεση εκφωνήθηκε στη σειρά της από το </w:t>
      </w:r>
      <w:r w:rsidR="00DD135F" w:rsidRPr="009E5E52">
        <w:rPr>
          <w:rFonts w:ascii="Tahoma" w:hAnsi="Tahoma" w:cs="Tahoma"/>
          <w:sz w:val="24"/>
          <w:szCs w:val="24"/>
        </w:rPr>
        <w:t xml:space="preserve">οικείο </w:t>
      </w:r>
      <w:r w:rsidRPr="009E5E52">
        <w:rPr>
          <w:rFonts w:ascii="Tahoma" w:hAnsi="Tahoma" w:cs="Tahoma"/>
          <w:sz w:val="24"/>
          <w:szCs w:val="24"/>
        </w:rPr>
        <w:t>πινάκιο και, συνεπώς, ενόψει του ότι η αναβολή της συζήτησης και η</w:t>
      </w:r>
      <w:r w:rsidR="00DD135F" w:rsidRPr="009E5E52">
        <w:rPr>
          <w:rFonts w:ascii="Tahoma" w:hAnsi="Tahoma" w:cs="Tahoma"/>
          <w:sz w:val="24"/>
          <w:szCs w:val="24"/>
        </w:rPr>
        <w:t xml:space="preserve"> εγγ</w:t>
      </w:r>
      <w:r w:rsidRPr="009E5E52">
        <w:rPr>
          <w:rFonts w:ascii="Tahoma" w:hAnsi="Tahoma" w:cs="Tahoma"/>
          <w:sz w:val="24"/>
          <w:szCs w:val="24"/>
        </w:rPr>
        <w:t xml:space="preserve">ραφή </w:t>
      </w:r>
      <w:r w:rsidR="00DD135F" w:rsidRPr="009E5E52">
        <w:rPr>
          <w:rFonts w:ascii="Tahoma" w:hAnsi="Tahoma" w:cs="Tahoma"/>
          <w:sz w:val="24"/>
          <w:szCs w:val="24"/>
        </w:rPr>
        <w:t>της υπόθεσης στο πινάκιο θεωρείται ως κλήτευση</w:t>
      </w:r>
      <w:r w:rsidR="003A1581" w:rsidRPr="009E5E52">
        <w:rPr>
          <w:rFonts w:ascii="Tahoma" w:hAnsi="Tahoma" w:cs="Tahoma"/>
          <w:sz w:val="24"/>
          <w:szCs w:val="24"/>
        </w:rPr>
        <w:t xml:space="preserve"> προς όλους τους διαδίκους</w:t>
      </w:r>
      <w:r w:rsidR="00526B4E" w:rsidRPr="009E5E52">
        <w:rPr>
          <w:rFonts w:ascii="Tahoma" w:hAnsi="Tahoma" w:cs="Tahoma"/>
          <w:sz w:val="24"/>
          <w:szCs w:val="24"/>
        </w:rPr>
        <w:t xml:space="preserve"> (άρθρ. 226 παρ. 4 ΚΠολΔ), πρέπει να δικασθεί ερήμην. Το Δικαστήριο, ωστόσο, πρέπει να προχωρήσει στη συζήτηση της υπόθεσης σαν να ήταν όλοι οι διάδικοι παρόντες (άρθρ. 681Β παρ. 1 ΚΠολΔ, σε συνδυασμό με το άρθρο 672 του ίδιου Κώδικα, ως ίσχυαν πριν την αντικατάσταση {Βιβλίου Τέταρτου του Κώδικα Πολιτικής Δικονομίας σύμφωνα με το άρθρο 1 άρθρο τέταρτο του Ν.4335/2015, ΦΕΚ Α' 87/23.7.2015 - βλ. αρθρ. 1 άρθρο ένατο παρ. 2 του Ν. 4335/2015).</w:t>
      </w:r>
    </w:p>
    <w:p w14:paraId="53027089" w14:textId="7438D868" w:rsidR="00695B6C" w:rsidRPr="009E5E52" w:rsidRDefault="00526B4E" w:rsidP="00F33522">
      <w:pPr>
        <w:spacing w:line="360" w:lineRule="auto"/>
        <w:ind w:firstLine="851"/>
        <w:jc w:val="both"/>
        <w:rPr>
          <w:rStyle w:val="2Exact"/>
          <w:rFonts w:ascii="Tahoma" w:hAnsi="Tahoma" w:cs="Tahoma"/>
          <w:sz w:val="24"/>
          <w:szCs w:val="24"/>
        </w:rPr>
      </w:pPr>
      <w:r w:rsidRPr="009E5E52">
        <w:rPr>
          <w:rFonts w:ascii="Tahoma" w:hAnsi="Tahoma" w:cs="Tahoma"/>
          <w:sz w:val="24"/>
          <w:szCs w:val="24"/>
        </w:rPr>
        <w:t>Από τις ουσιαστικές διατάξεις των άρθρων 1390 επ. και 1485 επ ΑΚ, οι οποίες ρυθμίζουν τους όρους της επιδίκασης διατροφής συζύγου, που βρίσκεται σε διάσταση από εύλογη αιτία και τέκνου, που είναι ανήλικο και  άπορο, συνάγεται ότι μεταξύ αυτών δεν συγκαταλέγεται και διάστημα για το οποίο ζητείται η διατροφή. Ως χρόνος έναρξης της καταβολής</w:t>
      </w:r>
      <w:r w:rsidR="00BB467C" w:rsidRPr="009E5E52">
        <w:rPr>
          <w:rFonts w:ascii="Tahoma" w:hAnsi="Tahoma" w:cs="Tahoma"/>
          <w:sz w:val="24"/>
          <w:szCs w:val="24"/>
        </w:rPr>
        <w:t xml:space="preserve"> </w:t>
      </w:r>
      <w:r w:rsidRPr="009E5E52">
        <w:rPr>
          <w:rFonts w:ascii="Tahoma" w:hAnsi="Tahoma" w:cs="Tahoma"/>
          <w:sz w:val="24"/>
          <w:szCs w:val="24"/>
        </w:rPr>
        <w:t>της διατροφής υπονοείται κατ' αρχήν ο χρόνος υποβολής</w:t>
      </w:r>
      <w:r w:rsidRPr="009E5E52">
        <w:rPr>
          <w:rFonts w:ascii="Tahoma" w:hAnsi="Tahoma" w:cs="Tahoma"/>
          <w:sz w:val="24"/>
          <w:szCs w:val="24"/>
        </w:rPr>
        <w:tab/>
      </w:r>
      <w:r w:rsidR="00BB467C" w:rsidRPr="009E5E52">
        <w:rPr>
          <w:rFonts w:ascii="Tahoma" w:hAnsi="Tahoma" w:cs="Tahoma"/>
          <w:sz w:val="24"/>
          <w:szCs w:val="24"/>
        </w:rPr>
        <w:t xml:space="preserve"> του </w:t>
      </w:r>
      <w:r w:rsidRPr="009E5E52">
        <w:rPr>
          <w:rFonts w:ascii="Tahoma" w:hAnsi="Tahoma" w:cs="Tahoma"/>
          <w:sz w:val="24"/>
          <w:szCs w:val="24"/>
        </w:rPr>
        <w:t>αιτήματος</w:t>
      </w:r>
      <w:r w:rsidR="00BB467C" w:rsidRPr="009E5E52">
        <w:rPr>
          <w:rFonts w:ascii="Tahoma" w:hAnsi="Tahoma" w:cs="Tahoma"/>
          <w:sz w:val="24"/>
          <w:szCs w:val="24"/>
        </w:rPr>
        <w:t xml:space="preserve"> </w:t>
      </w:r>
      <w:r w:rsidRPr="009E5E52">
        <w:rPr>
          <w:rFonts w:ascii="Tahoma" w:hAnsi="Tahoma" w:cs="Tahoma"/>
          <w:sz w:val="24"/>
          <w:szCs w:val="24"/>
        </w:rPr>
        <w:t>παροχής δικαστικής προστασίας [εκτός εάν ο ενάγων ζητεί διατροφή για το παρελθόν, οπότε πρέπει να επικαλεσθεί με συγκεκριμέ</w:t>
      </w:r>
      <w:r w:rsidR="00BB467C" w:rsidRPr="009E5E52">
        <w:rPr>
          <w:rFonts w:ascii="Tahoma" w:hAnsi="Tahoma" w:cs="Tahoma"/>
          <w:sz w:val="24"/>
          <w:szCs w:val="24"/>
        </w:rPr>
        <w:t>νο τρόπο</w:t>
      </w:r>
      <w:r w:rsidRPr="009E5E52">
        <w:rPr>
          <w:rFonts w:ascii="Tahoma" w:hAnsi="Tahoma" w:cs="Tahoma"/>
          <w:sz w:val="24"/>
          <w:szCs w:val="24"/>
        </w:rPr>
        <w:t xml:space="preserve"> την υπερημερία του εναγομένου, ΑΚ 1498], ο οποίος</w:t>
      </w:r>
      <w:r w:rsidR="00BB467C" w:rsidRPr="009E5E52">
        <w:rPr>
          <w:rFonts w:ascii="Tahoma" w:hAnsi="Tahoma" w:cs="Tahoma"/>
          <w:sz w:val="24"/>
          <w:szCs w:val="24"/>
        </w:rPr>
        <w:t xml:space="preserve"> συμπίπτει με </w:t>
      </w:r>
      <w:r w:rsidRPr="009E5E52">
        <w:rPr>
          <w:rFonts w:ascii="Tahoma" w:hAnsi="Tahoma" w:cs="Tahoma"/>
          <w:sz w:val="24"/>
          <w:szCs w:val="24"/>
        </w:rPr>
        <w:t xml:space="preserve"> τ</w:t>
      </w:r>
      <w:r w:rsidR="00BB467C" w:rsidRPr="009E5E52">
        <w:rPr>
          <w:rFonts w:ascii="Tahoma" w:hAnsi="Tahoma" w:cs="Tahoma"/>
          <w:sz w:val="24"/>
          <w:szCs w:val="24"/>
        </w:rPr>
        <w:t>ο</w:t>
      </w:r>
      <w:r w:rsidRPr="009E5E52">
        <w:rPr>
          <w:rFonts w:ascii="Tahoma" w:hAnsi="Tahoma" w:cs="Tahoma"/>
          <w:sz w:val="24"/>
          <w:szCs w:val="24"/>
        </w:rPr>
        <w:t xml:space="preserve"> χρόνο άσκησης της αγωγής και ειδικότερα με το χρόνο της επίδοσ</w:t>
      </w:r>
      <w:r w:rsidR="00BB467C" w:rsidRPr="009E5E52">
        <w:rPr>
          <w:rFonts w:ascii="Tahoma" w:hAnsi="Tahoma" w:cs="Tahoma"/>
          <w:sz w:val="24"/>
          <w:szCs w:val="24"/>
        </w:rPr>
        <w:t>ης της αγωγής</w:t>
      </w:r>
      <w:r w:rsidR="0046396C" w:rsidRPr="009E5E52">
        <w:rPr>
          <w:rFonts w:ascii="Tahoma" w:hAnsi="Tahoma" w:cs="Tahoma"/>
          <w:sz w:val="24"/>
          <w:szCs w:val="24"/>
        </w:rPr>
        <w:t xml:space="preserve"> που ολοκληρώνει την </w:t>
      </w:r>
      <w:r w:rsidR="0046396C" w:rsidRPr="009E5E52">
        <w:rPr>
          <w:rFonts w:ascii="Tahoma" w:hAnsi="Tahoma" w:cs="Tahoma"/>
          <w:sz w:val="24"/>
          <w:szCs w:val="24"/>
        </w:rPr>
        <w:lastRenderedPageBreak/>
        <w:t xml:space="preserve">άσκηση ΚΠολΔ 221 παρ.1). Το αν ο χρόνος έναρξης πρέπει να </w:t>
      </w:r>
      <w:r w:rsidR="00B12064" w:rsidRPr="009E5E52">
        <w:rPr>
          <w:rFonts w:ascii="Tahoma" w:hAnsi="Tahoma" w:cs="Tahoma"/>
          <w:sz w:val="24"/>
          <w:szCs w:val="24"/>
        </w:rPr>
        <w:t>μετα</w:t>
      </w:r>
      <w:r w:rsidR="0046396C" w:rsidRPr="009E5E52">
        <w:rPr>
          <w:rFonts w:ascii="Tahoma" w:hAnsi="Tahoma" w:cs="Tahoma"/>
          <w:sz w:val="24"/>
          <w:szCs w:val="24"/>
        </w:rPr>
        <w:t>τεθεί σε κάποιο χρονικό σημείο μετά την άσκηση της αγωγής, είναι περιστατικό που πρέπει να προβληθεί από τον έχοντα το σχετικό έννομο</w:t>
      </w:r>
      <w:r w:rsidR="00B12064" w:rsidRPr="009E5E52">
        <w:rPr>
          <w:rFonts w:ascii="Tahoma" w:hAnsi="Tahoma" w:cs="Tahoma"/>
          <w:sz w:val="24"/>
          <w:szCs w:val="24"/>
        </w:rPr>
        <w:t xml:space="preserve"> </w:t>
      </w:r>
      <w:r w:rsidR="0046396C" w:rsidRPr="009E5E52">
        <w:rPr>
          <w:rFonts w:ascii="Tahoma" w:hAnsi="Tahoma" w:cs="Tahoma"/>
          <w:sz w:val="24"/>
          <w:szCs w:val="24"/>
        </w:rPr>
        <w:t>συμφέρον</w:t>
      </w:r>
      <w:r w:rsidR="00B12064" w:rsidRPr="009E5E52">
        <w:rPr>
          <w:rFonts w:ascii="Tahoma" w:hAnsi="Tahoma" w:cs="Tahoma"/>
          <w:sz w:val="24"/>
          <w:szCs w:val="24"/>
        </w:rPr>
        <w:t>,</w:t>
      </w:r>
      <w:r w:rsidR="0046396C" w:rsidRPr="009E5E52">
        <w:rPr>
          <w:rFonts w:ascii="Tahoma" w:hAnsi="Tahoma" w:cs="Tahoma"/>
          <w:sz w:val="24"/>
          <w:szCs w:val="24"/>
        </w:rPr>
        <w:t xml:space="preserve"> ο οποίος κατά κανόνα θα είναι ο εναγόμενος. Ως χρόνος λήξης </w:t>
      </w:r>
      <w:r w:rsidR="00B12064" w:rsidRPr="009E5E52">
        <w:rPr>
          <w:rFonts w:ascii="Tahoma" w:hAnsi="Tahoma" w:cs="Tahoma"/>
          <w:sz w:val="24"/>
          <w:szCs w:val="24"/>
        </w:rPr>
        <w:t xml:space="preserve">της </w:t>
      </w:r>
      <w:r w:rsidR="0046396C" w:rsidRPr="009E5E52">
        <w:rPr>
          <w:rFonts w:ascii="Tahoma" w:hAnsi="Tahoma" w:cs="Tahoma"/>
          <w:sz w:val="24"/>
          <w:szCs w:val="24"/>
        </w:rPr>
        <w:t>καταβολής της διατροφής, που αποτελεί περιοδική παροχή, υπονοείται κατ'</w:t>
      </w:r>
      <w:r w:rsidR="00B12064" w:rsidRPr="009E5E52">
        <w:rPr>
          <w:rFonts w:ascii="Tahoma" w:hAnsi="Tahoma" w:cs="Tahoma"/>
          <w:sz w:val="24"/>
          <w:szCs w:val="24"/>
        </w:rPr>
        <w:t xml:space="preserve"> </w:t>
      </w:r>
      <w:r w:rsidR="0046396C" w:rsidRPr="009E5E52">
        <w:rPr>
          <w:rFonts w:ascii="Tahoma" w:hAnsi="Tahoma" w:cs="Tahoma"/>
          <w:sz w:val="24"/>
          <w:szCs w:val="24"/>
        </w:rPr>
        <w:t xml:space="preserve">αρχήν </w:t>
      </w:r>
      <w:r w:rsidR="00B12064" w:rsidRPr="009E5E52">
        <w:rPr>
          <w:rFonts w:ascii="Tahoma" w:hAnsi="Tahoma" w:cs="Tahoma"/>
          <w:sz w:val="24"/>
          <w:szCs w:val="24"/>
        </w:rPr>
        <w:t xml:space="preserve">ο </w:t>
      </w:r>
      <w:r w:rsidR="0046396C" w:rsidRPr="009E5E52">
        <w:rPr>
          <w:rFonts w:ascii="Tahoma" w:hAnsi="Tahoma" w:cs="Tahoma"/>
          <w:sz w:val="24"/>
          <w:szCs w:val="24"/>
        </w:rPr>
        <w:t>χρόνος κατά τον οποίο αναμένεται να αρθούν οι ουσιαστικές προϋποθέσεις του σχετικού δικαιώματος (π.χ. το πέρας της διακοπής της συμβιώο</w:t>
      </w:r>
      <w:r w:rsidR="00B12064" w:rsidRPr="009E5E52">
        <w:rPr>
          <w:rFonts w:ascii="Tahoma" w:hAnsi="Tahoma" w:cs="Tahoma"/>
          <w:sz w:val="24"/>
          <w:szCs w:val="24"/>
        </w:rPr>
        <w:t>εω</w:t>
      </w:r>
      <w:r w:rsidR="0046396C" w:rsidRPr="009E5E52">
        <w:rPr>
          <w:rFonts w:ascii="Tahoma" w:hAnsi="Tahoma" w:cs="Tahoma"/>
          <w:sz w:val="24"/>
          <w:szCs w:val="24"/>
        </w:rPr>
        <w:t>ς από εύλογη αιτία ή η λύση του γάμου επί διατροφής συζύγου, η</w:t>
      </w:r>
      <w:r w:rsidR="00B12064" w:rsidRPr="009E5E52">
        <w:rPr>
          <w:rFonts w:ascii="Tahoma" w:hAnsi="Tahoma" w:cs="Tahoma"/>
          <w:sz w:val="24"/>
          <w:szCs w:val="24"/>
        </w:rPr>
        <w:t xml:space="preserve"> ενηλικίωση του τέκνου ή η άρση της απορίας αυτού επί διατροφής τέκνου κλπ)</w:t>
      </w:r>
      <w:r w:rsidR="00227B0E" w:rsidRPr="009E5E52">
        <w:rPr>
          <w:rFonts w:ascii="Tahoma" w:hAnsi="Tahoma" w:cs="Tahoma"/>
          <w:sz w:val="24"/>
          <w:szCs w:val="24"/>
        </w:rPr>
        <w:t>. Και α</w:t>
      </w:r>
      <w:r w:rsidR="00695B6C" w:rsidRPr="009E5E52">
        <w:rPr>
          <w:rStyle w:val="2Exact"/>
          <w:rFonts w:ascii="Tahoma" w:hAnsi="Tahoma" w:cs="Tahoma"/>
          <w:sz w:val="24"/>
          <w:szCs w:val="24"/>
        </w:rPr>
        <w:t>υτών των περιστατικών η επίκληση, όμως, πρέπει να γίνει από τον εναγ</w:t>
      </w:r>
      <w:r w:rsidR="00227B0E" w:rsidRPr="009E5E52">
        <w:rPr>
          <w:rStyle w:val="2Exact"/>
          <w:rFonts w:ascii="Tahoma" w:hAnsi="Tahoma" w:cs="Tahoma"/>
          <w:sz w:val="24"/>
          <w:szCs w:val="24"/>
        </w:rPr>
        <w:t>ό</w:t>
      </w:r>
      <w:r w:rsidR="00695B6C" w:rsidRPr="009E5E52">
        <w:rPr>
          <w:rStyle w:val="2Exact"/>
          <w:rFonts w:ascii="Tahoma" w:hAnsi="Tahoma" w:cs="Tahoma"/>
          <w:sz w:val="24"/>
          <w:szCs w:val="24"/>
        </w:rPr>
        <w:t>με</w:t>
      </w:r>
      <w:r w:rsidR="00227B0E" w:rsidRPr="009E5E52">
        <w:rPr>
          <w:rStyle w:val="2Exact"/>
          <w:rFonts w:ascii="Tahoma" w:hAnsi="Tahoma" w:cs="Tahoma"/>
          <w:sz w:val="24"/>
          <w:szCs w:val="24"/>
        </w:rPr>
        <w:t>νο,</w:t>
      </w:r>
      <w:r w:rsidR="00695B6C" w:rsidRPr="009E5E52">
        <w:rPr>
          <w:rStyle w:val="2Exact"/>
          <w:rFonts w:ascii="Tahoma" w:hAnsi="Tahoma" w:cs="Tahoma"/>
          <w:sz w:val="24"/>
          <w:szCs w:val="24"/>
        </w:rPr>
        <w:t xml:space="preserve"> στον κατάλληλο χρόνο και με την άσκηση του προσήκοντος ενδίκου </w:t>
      </w:r>
      <w:r w:rsidR="00227B0E" w:rsidRPr="009E5E52">
        <w:rPr>
          <w:rStyle w:val="2Exact"/>
          <w:rFonts w:ascii="Tahoma" w:hAnsi="Tahoma" w:cs="Tahoma"/>
          <w:sz w:val="24"/>
          <w:szCs w:val="24"/>
        </w:rPr>
        <w:t>βοηθήματος</w:t>
      </w:r>
      <w:r w:rsidR="00695B6C" w:rsidRPr="009E5E52">
        <w:rPr>
          <w:rStyle w:val="2Exact"/>
          <w:rFonts w:ascii="Tahoma" w:hAnsi="Tahoma" w:cs="Tahoma"/>
          <w:sz w:val="24"/>
          <w:szCs w:val="24"/>
        </w:rPr>
        <w:t xml:space="preserve"> (πρβλ. ΑΚ 1494), δεδομένου του ότι πρόκειται για </w:t>
      </w:r>
      <w:r w:rsidR="00227B0E" w:rsidRPr="009E5E52">
        <w:rPr>
          <w:rStyle w:val="2Exact"/>
          <w:rFonts w:ascii="Tahoma" w:hAnsi="Tahoma" w:cs="Tahoma"/>
          <w:sz w:val="24"/>
          <w:szCs w:val="24"/>
        </w:rPr>
        <w:t>γεγονότα τω</w:t>
      </w:r>
      <w:r w:rsidR="00695B6C" w:rsidRPr="009E5E52">
        <w:rPr>
          <w:rStyle w:val="2Exact"/>
          <w:rFonts w:ascii="Tahoma" w:hAnsi="Tahoma" w:cs="Tahoma"/>
          <w:sz w:val="24"/>
          <w:szCs w:val="24"/>
        </w:rPr>
        <w:t>ν οποίων η επέλευση είναι βέβαιη, αλλά ο χρόνος αυτής αβέβαιος (πρβλ. ΚΠολΔ 11 αρ.7). Εναπόκειται στη διακριτική ευχέρεια του ενάγοντος να προσ</w:t>
      </w:r>
      <w:r w:rsidR="00227B0E" w:rsidRPr="009E5E52">
        <w:rPr>
          <w:rStyle w:val="2Exact"/>
          <w:rFonts w:ascii="Tahoma" w:hAnsi="Tahoma" w:cs="Tahoma"/>
          <w:sz w:val="24"/>
          <w:szCs w:val="24"/>
        </w:rPr>
        <w:t>δι</w:t>
      </w:r>
      <w:r w:rsidR="00695B6C" w:rsidRPr="009E5E52">
        <w:rPr>
          <w:rStyle w:val="2Exact"/>
          <w:rFonts w:ascii="Tahoma" w:hAnsi="Tahoma" w:cs="Tahoma"/>
          <w:sz w:val="24"/>
          <w:szCs w:val="24"/>
        </w:rPr>
        <w:t>ορίσει περιοριστικώς το χρονικό διάστημα για το οποίο ζητεί την</w:t>
      </w:r>
      <w:r w:rsidR="00227B0E" w:rsidRPr="009E5E52">
        <w:rPr>
          <w:rStyle w:val="2Exact"/>
          <w:rFonts w:ascii="Tahoma" w:hAnsi="Tahoma" w:cs="Tahoma"/>
          <w:sz w:val="24"/>
          <w:szCs w:val="24"/>
        </w:rPr>
        <w:t xml:space="preserve"> </w:t>
      </w:r>
      <w:r w:rsidR="00695B6C" w:rsidRPr="009E5E52">
        <w:rPr>
          <w:rStyle w:val="2Exact"/>
          <w:rFonts w:ascii="Tahoma" w:hAnsi="Tahoma" w:cs="Tahoma"/>
          <w:sz w:val="24"/>
          <w:szCs w:val="24"/>
        </w:rPr>
        <w:t>επιδίκασ</w:t>
      </w:r>
      <w:r w:rsidR="00227B0E" w:rsidRPr="009E5E52">
        <w:rPr>
          <w:rStyle w:val="2Exact"/>
          <w:rFonts w:ascii="Tahoma" w:hAnsi="Tahoma" w:cs="Tahoma"/>
          <w:sz w:val="24"/>
          <w:szCs w:val="24"/>
        </w:rPr>
        <w:t xml:space="preserve">η </w:t>
      </w:r>
      <w:r w:rsidR="00695B6C" w:rsidRPr="009E5E52">
        <w:rPr>
          <w:rStyle w:val="2Exact"/>
          <w:rFonts w:ascii="Tahoma" w:hAnsi="Tahoma" w:cs="Tahoma"/>
          <w:sz w:val="24"/>
          <w:szCs w:val="24"/>
        </w:rPr>
        <w:t>της διατροφής [τον ένδικο χρόνο], επιφυλασσόμενος [σιωπηρώς,</w:t>
      </w:r>
      <w:r w:rsidR="00227B0E" w:rsidRPr="009E5E52">
        <w:rPr>
          <w:rStyle w:val="2Exact"/>
          <w:rFonts w:ascii="Tahoma" w:hAnsi="Tahoma" w:cs="Tahoma"/>
          <w:sz w:val="24"/>
          <w:szCs w:val="24"/>
        </w:rPr>
        <w:t xml:space="preserve"> </w:t>
      </w:r>
      <w:r w:rsidR="00695B6C" w:rsidRPr="009E5E52">
        <w:rPr>
          <w:rStyle w:val="2Exact"/>
          <w:rFonts w:ascii="Tahoma" w:hAnsi="Tahoma" w:cs="Tahoma"/>
          <w:sz w:val="24"/>
          <w:szCs w:val="24"/>
        </w:rPr>
        <w:t xml:space="preserve">αφού </w:t>
      </w:r>
      <w:r w:rsidR="00227B0E" w:rsidRPr="009E5E52">
        <w:rPr>
          <w:rStyle w:val="2Exact"/>
          <w:rFonts w:ascii="Tahoma" w:hAnsi="Tahoma" w:cs="Tahoma"/>
          <w:sz w:val="24"/>
          <w:szCs w:val="24"/>
        </w:rPr>
        <w:t xml:space="preserve">δεν </w:t>
      </w:r>
      <w:r w:rsidR="00695B6C" w:rsidRPr="009E5E52">
        <w:rPr>
          <w:rStyle w:val="2Exact"/>
          <w:rFonts w:ascii="Tahoma" w:hAnsi="Tahoma" w:cs="Tahoma"/>
          <w:sz w:val="24"/>
          <w:szCs w:val="24"/>
        </w:rPr>
        <w:t xml:space="preserve">νοείται παραίτηση από τη διατροφή για το μέλλον, ΑΚ 1499 εδ.α'] ως </w:t>
      </w:r>
      <w:r w:rsidR="00227B0E" w:rsidRPr="009E5E52">
        <w:rPr>
          <w:rStyle w:val="2Exact"/>
          <w:rFonts w:ascii="Tahoma" w:hAnsi="Tahoma" w:cs="Tahoma"/>
          <w:sz w:val="24"/>
          <w:szCs w:val="24"/>
        </w:rPr>
        <w:t>π</w:t>
      </w:r>
      <w:r w:rsidR="00695B6C" w:rsidRPr="009E5E52">
        <w:rPr>
          <w:rStyle w:val="2Exact"/>
          <w:rFonts w:ascii="Tahoma" w:hAnsi="Tahoma" w:cs="Tahoma"/>
          <w:sz w:val="24"/>
          <w:szCs w:val="24"/>
        </w:rPr>
        <w:t>ρ</w:t>
      </w:r>
      <w:r w:rsidR="00227B0E" w:rsidRPr="009E5E52">
        <w:rPr>
          <w:rStyle w:val="2Exact"/>
          <w:rFonts w:ascii="Tahoma" w:hAnsi="Tahoma" w:cs="Tahoma"/>
          <w:sz w:val="24"/>
          <w:szCs w:val="24"/>
        </w:rPr>
        <w:t xml:space="preserve">ος </w:t>
      </w:r>
      <w:r w:rsidR="00695B6C" w:rsidRPr="009E5E52">
        <w:rPr>
          <w:rStyle w:val="2Exact"/>
          <w:rFonts w:ascii="Tahoma" w:hAnsi="Tahoma" w:cs="Tahoma"/>
          <w:sz w:val="24"/>
          <w:szCs w:val="24"/>
        </w:rPr>
        <w:t>τ</w:t>
      </w:r>
      <w:r w:rsidR="00F51CBA">
        <w:rPr>
          <w:rStyle w:val="2Exact"/>
          <w:rFonts w:ascii="Tahoma" w:hAnsi="Tahoma" w:cs="Tahoma"/>
          <w:sz w:val="24"/>
          <w:szCs w:val="24"/>
        </w:rPr>
        <w:t>η</w:t>
      </w:r>
      <w:r w:rsidR="00695B6C" w:rsidRPr="009E5E52">
        <w:rPr>
          <w:rStyle w:val="2Exact"/>
          <w:rFonts w:ascii="Tahoma" w:hAnsi="Tahoma" w:cs="Tahoma"/>
          <w:sz w:val="24"/>
          <w:szCs w:val="24"/>
        </w:rPr>
        <w:t>ν άσκηση νέας αγωγής, υπό νέους όρους, για μεταγενέστερο</w:t>
      </w:r>
      <w:r w:rsidR="008F1B29" w:rsidRPr="009E5E52">
        <w:rPr>
          <w:rStyle w:val="2Exact"/>
          <w:rFonts w:ascii="Tahoma" w:hAnsi="Tahoma" w:cs="Tahoma"/>
          <w:sz w:val="24"/>
          <w:szCs w:val="24"/>
        </w:rPr>
        <w:t xml:space="preserve"> </w:t>
      </w:r>
      <w:r w:rsidR="00695B6C" w:rsidRPr="009E5E52">
        <w:rPr>
          <w:rStyle w:val="2Exact"/>
          <w:rFonts w:ascii="Tahoma" w:hAnsi="Tahoma" w:cs="Tahoma"/>
          <w:sz w:val="24"/>
          <w:szCs w:val="24"/>
        </w:rPr>
        <w:t xml:space="preserve">χρονικό </w:t>
      </w:r>
      <w:r w:rsidR="008F1B29" w:rsidRPr="009E5E52">
        <w:rPr>
          <w:rStyle w:val="2Exact"/>
          <w:rFonts w:ascii="Tahoma" w:hAnsi="Tahoma" w:cs="Tahoma"/>
          <w:sz w:val="24"/>
          <w:szCs w:val="24"/>
        </w:rPr>
        <w:t>διά</w:t>
      </w:r>
      <w:r w:rsidR="00695B6C" w:rsidRPr="009E5E52">
        <w:rPr>
          <w:rStyle w:val="2Exact"/>
          <w:rFonts w:ascii="Tahoma" w:hAnsi="Tahoma" w:cs="Tahoma"/>
          <w:sz w:val="24"/>
          <w:szCs w:val="24"/>
        </w:rPr>
        <w:t>στημα. (βλ. ΕφΑΘ 10141/95, ΕλλΔνη 38, 1614, ΕφΑΘ 5066/2006,</w:t>
      </w:r>
      <w:r w:rsidR="00695B6C" w:rsidRPr="009E5E52">
        <w:rPr>
          <w:rStyle w:val="12Exact"/>
          <w:rFonts w:ascii="Tahoma" w:hAnsi="Tahoma" w:cs="Tahoma"/>
          <w:sz w:val="24"/>
          <w:szCs w:val="24"/>
        </w:rPr>
        <w:t>’</w:t>
      </w:r>
      <w:r w:rsidR="008F1B29" w:rsidRPr="009E5E52">
        <w:rPr>
          <w:rStyle w:val="12Exact"/>
          <w:rFonts w:ascii="Tahoma" w:hAnsi="Tahoma" w:cs="Tahoma"/>
          <w:sz w:val="24"/>
          <w:szCs w:val="24"/>
        </w:rPr>
        <w:t xml:space="preserve"> </w:t>
      </w:r>
      <w:r w:rsidR="00695B6C" w:rsidRPr="009E5E52">
        <w:rPr>
          <w:rStyle w:val="2Exact"/>
          <w:rFonts w:ascii="Tahoma" w:hAnsi="Tahoma" w:cs="Tahoma"/>
          <w:sz w:val="24"/>
          <w:szCs w:val="24"/>
        </w:rPr>
        <w:t xml:space="preserve">ΕφΘεσ-θβ2/2005, ΤΝΠ ΝΟΜΟΣ). Η κατά τα ανωτέρω μη υποχρέωση του </w:t>
      </w:r>
      <w:r w:rsidR="008F1B29" w:rsidRPr="009E5E52">
        <w:rPr>
          <w:rStyle w:val="2Exact"/>
          <w:rFonts w:ascii="Tahoma" w:hAnsi="Tahoma" w:cs="Tahoma"/>
          <w:sz w:val="24"/>
          <w:szCs w:val="24"/>
        </w:rPr>
        <w:t>ενάγοντος</w:t>
      </w:r>
      <w:r w:rsidR="00695B6C" w:rsidRPr="009E5E52">
        <w:rPr>
          <w:rStyle w:val="2Exact"/>
          <w:rFonts w:ascii="Tahoma" w:hAnsi="Tahoma" w:cs="Tahoma"/>
          <w:sz w:val="24"/>
          <w:szCs w:val="24"/>
        </w:rPr>
        <w:t xml:space="preserve"> να προσδιορίσει τον χρόνο της ζητούμενης διατροφής δεν αποβα</w:t>
      </w:r>
      <w:r w:rsidR="008F1B29" w:rsidRPr="009E5E52">
        <w:rPr>
          <w:rStyle w:val="2Exact"/>
          <w:rFonts w:ascii="Tahoma" w:hAnsi="Tahoma" w:cs="Tahoma"/>
          <w:sz w:val="24"/>
          <w:szCs w:val="24"/>
        </w:rPr>
        <w:t xml:space="preserve">ίνει </w:t>
      </w:r>
      <w:r w:rsidR="00695B6C" w:rsidRPr="009E5E52">
        <w:rPr>
          <w:rStyle w:val="2Exact"/>
          <w:rFonts w:ascii="Tahoma" w:hAnsi="Tahoma" w:cs="Tahoma"/>
          <w:sz w:val="24"/>
          <w:szCs w:val="24"/>
        </w:rPr>
        <w:t>εις βάρος του υποχρέου εναγομένου, αφού ο τελευταίος μπορεί με την κ</w:t>
      </w:r>
      <w:r w:rsidR="008F1B29" w:rsidRPr="009E5E52">
        <w:rPr>
          <w:rStyle w:val="2Exact"/>
          <w:rFonts w:ascii="Tahoma" w:hAnsi="Tahoma" w:cs="Tahoma"/>
          <w:sz w:val="24"/>
          <w:szCs w:val="24"/>
        </w:rPr>
        <w:t>ατά το</w:t>
      </w:r>
      <w:r w:rsidR="00695B6C" w:rsidRPr="009E5E52">
        <w:rPr>
          <w:rStyle w:val="2Exact"/>
          <w:rFonts w:ascii="Tahoma" w:hAnsi="Tahoma" w:cs="Tahoma"/>
          <w:sz w:val="24"/>
          <w:szCs w:val="24"/>
        </w:rPr>
        <w:t xml:space="preserve"> άρθρο 1494 του ΑΚ μεταρρυθμιστική αγωγή να ζητήσει από το δικασ</w:t>
      </w:r>
      <w:r w:rsidR="008F1B29" w:rsidRPr="009E5E52">
        <w:rPr>
          <w:rStyle w:val="2Exact"/>
          <w:rFonts w:ascii="Tahoma" w:hAnsi="Tahoma" w:cs="Tahoma"/>
          <w:sz w:val="24"/>
          <w:szCs w:val="24"/>
        </w:rPr>
        <w:t>τήριο σ</w:t>
      </w:r>
      <w:r w:rsidR="00695B6C" w:rsidRPr="009E5E52">
        <w:rPr>
          <w:rStyle w:val="2Exact"/>
          <w:rFonts w:ascii="Tahoma" w:hAnsi="Tahoma" w:cs="Tahoma"/>
          <w:sz w:val="24"/>
          <w:szCs w:val="24"/>
        </w:rPr>
        <w:t>ε περίπτωση μεταβολής των συνθηκών (όρων) της διατροφής να μεταρρυθμίσει την απόφασή του ή και να διατάξει την παύση της διατροφής. , ΤΝΠ ΝΟΜΟΣ).</w:t>
      </w:r>
    </w:p>
    <w:p w14:paraId="552776D2" w14:textId="77777777" w:rsidR="003E01E7" w:rsidRDefault="0089051E" w:rsidP="00560F78">
      <w:pPr>
        <w:pStyle w:val="20"/>
        <w:shd w:val="clear" w:color="auto" w:fill="auto"/>
        <w:spacing w:after="0" w:line="360" w:lineRule="auto"/>
        <w:ind w:firstLine="851"/>
        <w:rPr>
          <w:rFonts w:ascii="Tahoma" w:eastAsiaTheme="minorHAnsi" w:hAnsi="Tahoma" w:cs="Tahoma"/>
          <w:sz w:val="24"/>
          <w:szCs w:val="24"/>
        </w:rPr>
      </w:pPr>
      <w:r w:rsidRPr="009E5E52">
        <w:rPr>
          <w:rFonts w:ascii="Tahoma" w:eastAsiaTheme="minorHAnsi" w:hAnsi="Tahoma" w:cs="Tahoma"/>
          <w:sz w:val="24"/>
          <w:szCs w:val="24"/>
        </w:rPr>
        <w:t>Με τη</w:t>
      </w:r>
      <w:r w:rsidRPr="009E5E52">
        <w:rPr>
          <w:rFonts w:ascii="Tahoma" w:eastAsiaTheme="minorHAnsi" w:hAnsi="Tahoma" w:cs="Tahoma"/>
          <w:sz w:val="24"/>
          <w:szCs w:val="24"/>
        </w:rPr>
        <w:t xml:space="preserve">ν υπό κρίση αγωγή, όπως παραδεκτώς συμπληρώθηκε με </w:t>
      </w:r>
      <w:r w:rsidRPr="009E5E52">
        <w:rPr>
          <w:rFonts w:ascii="Tahoma" w:eastAsiaTheme="minorHAnsi" w:hAnsi="Tahoma" w:cs="Tahoma"/>
          <w:sz w:val="24"/>
          <w:szCs w:val="24"/>
        </w:rPr>
        <w:t xml:space="preserve">τις </w:t>
      </w:r>
      <w:r w:rsidRPr="009E5E52">
        <w:rPr>
          <w:rFonts w:ascii="Tahoma" w:eastAsiaTheme="minorHAnsi" w:hAnsi="Tahoma" w:cs="Tahoma"/>
          <w:sz w:val="24"/>
          <w:szCs w:val="24"/>
        </w:rPr>
        <w:t>προτάσ</w:t>
      </w:r>
      <w:r w:rsidRPr="009E5E52">
        <w:rPr>
          <w:rFonts w:ascii="Tahoma" w:eastAsiaTheme="minorHAnsi" w:hAnsi="Tahoma" w:cs="Tahoma"/>
          <w:sz w:val="24"/>
          <w:szCs w:val="24"/>
        </w:rPr>
        <w:t xml:space="preserve">εις </w:t>
      </w:r>
      <w:r w:rsidRPr="009E5E52">
        <w:rPr>
          <w:rFonts w:ascii="Tahoma" w:eastAsiaTheme="minorHAnsi" w:hAnsi="Tahoma" w:cs="Tahoma"/>
          <w:sz w:val="24"/>
          <w:szCs w:val="24"/>
        </w:rPr>
        <w:t>της, η ενάγουσα, επικαλούμενη ότι διέκοψε από εύλογη αιτία την έγγ</w:t>
      </w:r>
      <w:r w:rsidRPr="009E5E52">
        <w:rPr>
          <w:rFonts w:ascii="Tahoma" w:eastAsiaTheme="minorHAnsi" w:hAnsi="Tahoma" w:cs="Tahoma"/>
          <w:sz w:val="24"/>
          <w:szCs w:val="24"/>
        </w:rPr>
        <w:t>αμη συμ</w:t>
      </w:r>
      <w:r w:rsidRPr="009E5E52">
        <w:rPr>
          <w:rFonts w:ascii="Tahoma" w:eastAsiaTheme="minorHAnsi" w:hAnsi="Tahoma" w:cs="Tahoma"/>
          <w:sz w:val="24"/>
          <w:szCs w:val="24"/>
        </w:rPr>
        <w:t>βίωσή της με τον εναγόμενο, με τον οποίο βρίσκεται σε διάσταση, και ότι τ</w:t>
      </w:r>
      <w:r w:rsidRPr="009E5E52">
        <w:rPr>
          <w:rFonts w:ascii="Tahoma" w:eastAsiaTheme="minorHAnsi" w:hAnsi="Tahoma" w:cs="Tahoma"/>
          <w:sz w:val="24"/>
          <w:szCs w:val="24"/>
        </w:rPr>
        <w:t>υγχ</w:t>
      </w:r>
      <w:r w:rsidRPr="009E5E52">
        <w:rPr>
          <w:rFonts w:ascii="Tahoma" w:eastAsiaTheme="minorHAnsi" w:hAnsi="Tahoma" w:cs="Tahoma"/>
          <w:sz w:val="24"/>
          <w:szCs w:val="24"/>
        </w:rPr>
        <w:t>άνει οικονομικά ασθενέστερη αυτού, ζητεί α) να ανατεθεί οριστικά αποκλει</w:t>
      </w:r>
      <w:r w:rsidRPr="009E5E52">
        <w:rPr>
          <w:rFonts w:ascii="Tahoma" w:eastAsiaTheme="minorHAnsi" w:hAnsi="Tahoma" w:cs="Tahoma"/>
          <w:sz w:val="24"/>
          <w:szCs w:val="24"/>
        </w:rPr>
        <w:t>στικ</w:t>
      </w:r>
      <w:r w:rsidRPr="009E5E52">
        <w:rPr>
          <w:rFonts w:ascii="Tahoma" w:eastAsiaTheme="minorHAnsi" w:hAnsi="Tahoma" w:cs="Tahoma"/>
          <w:sz w:val="24"/>
          <w:szCs w:val="24"/>
        </w:rPr>
        <w:t>ά στην ίδια η άσκηση της επιμέλειας του προσώπου των ανήλικων</w:t>
      </w:r>
      <w:r w:rsidRPr="009E5E52">
        <w:rPr>
          <w:rFonts w:ascii="Tahoma" w:eastAsiaTheme="minorHAnsi" w:hAnsi="Tahoma" w:cs="Tahoma"/>
          <w:sz w:val="24"/>
          <w:szCs w:val="24"/>
        </w:rPr>
        <w:t xml:space="preserve"> </w:t>
      </w:r>
      <w:r w:rsidRPr="009E5E52">
        <w:rPr>
          <w:rFonts w:ascii="Tahoma" w:eastAsiaTheme="minorHAnsi" w:hAnsi="Tahoma" w:cs="Tahoma"/>
          <w:sz w:val="24"/>
          <w:szCs w:val="24"/>
        </w:rPr>
        <w:t xml:space="preserve">τέκνων τους, </w:t>
      </w:r>
      <w:r w:rsidRPr="009E5E52">
        <w:rPr>
          <w:rFonts w:ascii="Tahoma" w:eastAsiaTheme="minorHAnsi" w:hAnsi="Tahoma" w:cs="Tahoma"/>
          <w:sz w:val="24"/>
          <w:szCs w:val="24"/>
        </w:rPr>
        <w:t>Άννας</w:t>
      </w:r>
      <w:r w:rsidRPr="009E5E52">
        <w:rPr>
          <w:rFonts w:ascii="Tahoma" w:eastAsiaTheme="minorHAnsi" w:hAnsi="Tahoma" w:cs="Tahoma"/>
          <w:sz w:val="24"/>
          <w:szCs w:val="24"/>
        </w:rPr>
        <w:t xml:space="preserve"> και Νικολάου και β) να υποχρεωθεί ο εναγόμενος να της </w:t>
      </w:r>
      <w:r w:rsidRPr="009E5E52">
        <w:rPr>
          <w:rFonts w:ascii="Tahoma" w:eastAsiaTheme="minorHAnsi" w:hAnsi="Tahoma" w:cs="Tahoma"/>
          <w:sz w:val="24"/>
          <w:szCs w:val="24"/>
        </w:rPr>
        <w:lastRenderedPageBreak/>
        <w:t>προκαταβάλλει, εντός του πρώτου πενθημέρου εκάστου μηνός, από της επιδόσ</w:t>
      </w:r>
      <w:r w:rsidRPr="009E5E52">
        <w:rPr>
          <w:rFonts w:ascii="Tahoma" w:eastAsiaTheme="minorHAnsi" w:hAnsi="Tahoma" w:cs="Tahoma"/>
          <w:sz w:val="24"/>
          <w:szCs w:val="24"/>
        </w:rPr>
        <w:t>εως</w:t>
      </w:r>
      <w:r w:rsidRPr="009E5E52">
        <w:rPr>
          <w:rFonts w:ascii="Tahoma" w:eastAsiaTheme="minorHAnsi" w:hAnsi="Tahoma" w:cs="Tahoma"/>
          <w:sz w:val="24"/>
          <w:szCs w:val="24"/>
        </w:rPr>
        <w:t xml:space="preserve"> της αγωγής, το ποσό των 200 ευρώ μηνιαίως για την ίδια, ως</w:t>
      </w:r>
      <w:r w:rsidRPr="009E5E52">
        <w:rPr>
          <w:rFonts w:ascii="Tahoma" w:eastAsiaTheme="minorHAnsi" w:hAnsi="Tahoma" w:cs="Tahoma"/>
          <w:sz w:val="24"/>
          <w:szCs w:val="24"/>
        </w:rPr>
        <w:t xml:space="preserve"> </w:t>
      </w:r>
      <w:r w:rsidRPr="009E5E52">
        <w:rPr>
          <w:rStyle w:val="2Exact"/>
          <w:rFonts w:ascii="Tahoma" w:hAnsi="Tahoma" w:cs="Tahoma"/>
          <w:sz w:val="24"/>
          <w:szCs w:val="24"/>
        </w:rPr>
        <w:t>τακτική σε χρήμα διατροφή της και το ποσό των 1.000 ευρώ</w:t>
      </w:r>
      <w:r w:rsidR="002E157B" w:rsidRPr="009E5E52">
        <w:rPr>
          <w:rStyle w:val="2Exact"/>
          <w:rFonts w:ascii="Tahoma" w:hAnsi="Tahoma" w:cs="Tahoma"/>
          <w:sz w:val="24"/>
          <w:szCs w:val="24"/>
        </w:rPr>
        <w:t xml:space="preserve"> μηνιαίως</w:t>
      </w:r>
      <w:r w:rsidRPr="009E5E52">
        <w:rPr>
          <w:rStyle w:val="2Exact"/>
          <w:rFonts w:ascii="Tahoma" w:hAnsi="Tahoma" w:cs="Tahoma"/>
          <w:sz w:val="24"/>
          <w:szCs w:val="24"/>
        </w:rPr>
        <w:t xml:space="preserve"> γι</w:t>
      </w:r>
      <w:r w:rsidR="002E157B" w:rsidRPr="009E5E52">
        <w:rPr>
          <w:rStyle w:val="2Exact"/>
          <w:rFonts w:ascii="Tahoma" w:hAnsi="Tahoma" w:cs="Tahoma"/>
          <w:sz w:val="24"/>
          <w:szCs w:val="24"/>
        </w:rPr>
        <w:t>α</w:t>
      </w:r>
      <w:r w:rsidRPr="009E5E52">
        <w:rPr>
          <w:rStyle w:val="2Exact"/>
          <w:rFonts w:ascii="Tahoma" w:hAnsi="Tahoma" w:cs="Tahoma"/>
          <w:sz w:val="24"/>
          <w:szCs w:val="24"/>
        </w:rPr>
        <w:t xml:space="preserve"> λογαριασμό των ως άνω ανήλικων τέκνων τους ως συνεισφορά στην τακτική σε χρήμα διατροφή τους, εντόκως νομίμως από την καθυστέρη</w:t>
      </w:r>
      <w:r w:rsidR="002E157B" w:rsidRPr="009E5E52">
        <w:rPr>
          <w:rStyle w:val="2Exact"/>
          <w:rFonts w:ascii="Tahoma" w:hAnsi="Tahoma" w:cs="Tahoma"/>
          <w:sz w:val="24"/>
          <w:szCs w:val="24"/>
        </w:rPr>
        <w:t xml:space="preserve">ση </w:t>
      </w:r>
      <w:r w:rsidRPr="009E5E52">
        <w:rPr>
          <w:rStyle w:val="2Exact"/>
          <w:rFonts w:ascii="Tahoma" w:hAnsi="Tahoma" w:cs="Tahoma"/>
          <w:sz w:val="24"/>
          <w:szCs w:val="24"/>
        </w:rPr>
        <w:t>πληρωμή</w:t>
      </w:r>
      <w:r w:rsidR="002E157B" w:rsidRPr="009E5E52">
        <w:rPr>
          <w:rStyle w:val="2Exact"/>
          <w:rFonts w:ascii="Tahoma" w:hAnsi="Tahoma" w:cs="Tahoma"/>
          <w:sz w:val="24"/>
          <w:szCs w:val="24"/>
        </w:rPr>
        <w:t>ς</w:t>
      </w:r>
      <w:r w:rsidRPr="009E5E52">
        <w:rPr>
          <w:rStyle w:val="2Exact"/>
          <w:rFonts w:ascii="Tahoma" w:hAnsi="Tahoma" w:cs="Tahoma"/>
          <w:sz w:val="24"/>
          <w:szCs w:val="24"/>
        </w:rPr>
        <w:t xml:space="preserve"> κάθε μηνιαίας παροχής μέχρις εξοφλήσεως. Επίσης να </w:t>
      </w:r>
      <w:r w:rsidR="002E157B" w:rsidRPr="009E5E52">
        <w:rPr>
          <w:rStyle w:val="2Exact"/>
          <w:rFonts w:ascii="Tahoma" w:hAnsi="Tahoma" w:cs="Tahoma"/>
          <w:sz w:val="24"/>
          <w:szCs w:val="24"/>
        </w:rPr>
        <w:t>απειληθεί</w:t>
      </w:r>
      <w:r w:rsidRPr="009E5E52">
        <w:rPr>
          <w:rStyle w:val="2Exact"/>
          <w:rFonts w:ascii="Tahoma" w:hAnsi="Tahoma" w:cs="Tahoma"/>
          <w:sz w:val="24"/>
          <w:szCs w:val="24"/>
        </w:rPr>
        <w:t xml:space="preserve"> σε βάρος του εναγόμενου χρηματική ποινή και προσωπική κράτηση για </w:t>
      </w:r>
      <w:r w:rsidRPr="009E5E52">
        <w:rPr>
          <w:rFonts w:ascii="Tahoma" w:eastAsiaTheme="minorHAnsi" w:hAnsi="Tahoma" w:cs="Tahoma"/>
          <w:sz w:val="24"/>
          <w:szCs w:val="24"/>
        </w:rPr>
        <w:t>κάθ</w:t>
      </w:r>
      <w:r w:rsidR="002E157B" w:rsidRPr="009E5E52">
        <w:rPr>
          <w:rFonts w:ascii="Tahoma" w:eastAsiaTheme="minorHAnsi" w:hAnsi="Tahoma" w:cs="Tahoma"/>
          <w:sz w:val="24"/>
          <w:szCs w:val="24"/>
        </w:rPr>
        <w:t>ε</w:t>
      </w:r>
      <w:r w:rsidRPr="009E5E52">
        <w:rPr>
          <w:rFonts w:ascii="Tahoma" w:eastAsiaTheme="minorHAnsi" w:hAnsi="Tahoma" w:cs="Tahoma"/>
          <w:sz w:val="24"/>
          <w:szCs w:val="24"/>
        </w:rPr>
        <w:t xml:space="preserve"> παρ</w:t>
      </w:r>
      <w:r w:rsidR="002E157B" w:rsidRPr="009E5E52">
        <w:rPr>
          <w:rFonts w:ascii="Tahoma" w:eastAsiaTheme="minorHAnsi" w:hAnsi="Tahoma" w:cs="Tahoma"/>
          <w:sz w:val="24"/>
          <w:szCs w:val="24"/>
        </w:rPr>
        <w:t>ά</w:t>
      </w:r>
      <w:r w:rsidRPr="009E5E52">
        <w:rPr>
          <w:rFonts w:ascii="Tahoma" w:eastAsiaTheme="minorHAnsi" w:hAnsi="Tahoma" w:cs="Tahoma"/>
          <w:sz w:val="24"/>
          <w:szCs w:val="24"/>
        </w:rPr>
        <w:t>β</w:t>
      </w:r>
      <w:r w:rsidR="002E157B" w:rsidRPr="009E5E52">
        <w:rPr>
          <w:rFonts w:ascii="Tahoma" w:eastAsiaTheme="minorHAnsi" w:hAnsi="Tahoma" w:cs="Tahoma"/>
          <w:sz w:val="24"/>
          <w:szCs w:val="24"/>
        </w:rPr>
        <w:t>α</w:t>
      </w:r>
      <w:r w:rsidRPr="009E5E52">
        <w:rPr>
          <w:rFonts w:ascii="Tahoma" w:eastAsiaTheme="minorHAnsi" w:hAnsi="Tahoma" w:cs="Tahoma"/>
          <w:sz w:val="24"/>
          <w:szCs w:val="24"/>
        </w:rPr>
        <w:t xml:space="preserve">ση της εκδοθησόμενης απόφασης, να κηρυχθεί η απόφαση </w:t>
      </w:r>
      <w:r w:rsidR="002E157B" w:rsidRPr="009E5E52">
        <w:rPr>
          <w:rFonts w:ascii="Tahoma" w:eastAsiaTheme="minorHAnsi" w:hAnsi="Tahoma" w:cs="Tahoma"/>
          <w:sz w:val="24"/>
          <w:szCs w:val="24"/>
        </w:rPr>
        <w:t>π</w:t>
      </w:r>
      <w:r w:rsidRPr="009E5E52">
        <w:rPr>
          <w:rFonts w:ascii="Tahoma" w:eastAsiaTheme="minorHAnsi" w:hAnsi="Tahoma" w:cs="Tahoma"/>
          <w:sz w:val="24"/>
          <w:szCs w:val="24"/>
        </w:rPr>
        <w:t>ρ</w:t>
      </w:r>
      <w:r w:rsidR="002E157B" w:rsidRPr="009E5E52">
        <w:rPr>
          <w:rFonts w:ascii="Tahoma" w:eastAsiaTheme="minorHAnsi" w:hAnsi="Tahoma" w:cs="Tahoma"/>
          <w:sz w:val="24"/>
          <w:szCs w:val="24"/>
        </w:rPr>
        <w:t>ο</w:t>
      </w:r>
      <w:r w:rsidRPr="009E5E52">
        <w:rPr>
          <w:rFonts w:ascii="Tahoma" w:eastAsiaTheme="minorHAnsi" w:hAnsi="Tahoma" w:cs="Tahoma"/>
          <w:sz w:val="24"/>
          <w:szCs w:val="24"/>
        </w:rPr>
        <w:t>σωρινώς</w:t>
      </w:r>
      <w:r w:rsidR="00F17C85"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εκτελεστή ως προς την καταψηφιστική της διάταξη και να κ</w:t>
      </w:r>
      <w:r w:rsidR="00F17C85" w:rsidRPr="009E5E52">
        <w:rPr>
          <w:rFonts w:ascii="Tahoma" w:eastAsiaTheme="minorHAnsi" w:hAnsi="Tahoma" w:cs="Tahoma"/>
          <w:sz w:val="24"/>
          <w:szCs w:val="24"/>
        </w:rPr>
        <w:t>ατα</w:t>
      </w:r>
      <w:r w:rsidR="00F17C85" w:rsidRPr="009E5E52">
        <w:rPr>
          <w:rFonts w:ascii="Tahoma" w:eastAsiaTheme="minorHAnsi" w:hAnsi="Tahoma" w:cs="Tahoma"/>
          <w:sz w:val="24"/>
          <w:szCs w:val="24"/>
        </w:rPr>
        <w:t>δικασθεί ο</w:t>
      </w:r>
      <w:r w:rsidR="00F17C85"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εναγόμενος στη δικαστική της δαπάνη. Η υπό κρίση αγωγή</w:t>
      </w:r>
      <w:r w:rsidR="00F17C85" w:rsidRPr="009E5E52">
        <w:rPr>
          <w:rFonts w:ascii="Tahoma" w:eastAsiaTheme="minorHAnsi" w:hAnsi="Tahoma" w:cs="Tahoma"/>
          <w:sz w:val="24"/>
          <w:szCs w:val="24"/>
        </w:rPr>
        <w:t>,</w:t>
      </w:r>
      <w:r w:rsidR="00F17C85" w:rsidRPr="009E5E52">
        <w:rPr>
          <w:rFonts w:ascii="Tahoma" w:eastAsiaTheme="minorHAnsi" w:hAnsi="Tahoma" w:cs="Tahoma"/>
          <w:sz w:val="24"/>
          <w:szCs w:val="24"/>
        </w:rPr>
        <w:t xml:space="preserve"> α</w:t>
      </w:r>
      <w:r w:rsidR="00F17C85" w:rsidRPr="009E5E52">
        <w:rPr>
          <w:rFonts w:ascii="Tahoma" w:eastAsiaTheme="minorHAnsi" w:hAnsi="Tahoma" w:cs="Tahoma"/>
          <w:sz w:val="24"/>
          <w:szCs w:val="24"/>
        </w:rPr>
        <w:t>ρ</w:t>
      </w:r>
      <w:r w:rsidR="00F17C85" w:rsidRPr="009E5E52">
        <w:rPr>
          <w:rFonts w:ascii="Tahoma" w:eastAsiaTheme="minorHAnsi" w:hAnsi="Tahoma" w:cs="Tahoma"/>
          <w:sz w:val="24"/>
          <w:szCs w:val="24"/>
        </w:rPr>
        <w:t>μοδί</w:t>
      </w:r>
      <w:r w:rsidR="00F17C85" w:rsidRPr="009E5E52">
        <w:rPr>
          <w:rFonts w:ascii="Tahoma" w:eastAsiaTheme="minorHAnsi" w:hAnsi="Tahoma" w:cs="Tahoma"/>
          <w:sz w:val="24"/>
          <w:szCs w:val="24"/>
        </w:rPr>
        <w:t>ω</w:t>
      </w:r>
      <w:r w:rsidR="00F17C85" w:rsidRPr="009E5E52">
        <w:rPr>
          <w:rFonts w:ascii="Tahoma" w:eastAsiaTheme="minorHAnsi" w:hAnsi="Tahoma" w:cs="Tahoma"/>
          <w:sz w:val="24"/>
          <w:szCs w:val="24"/>
        </w:rPr>
        <w:t xml:space="preserve">ς καθ’ ύλην και κατά τόπον (άρθρα 17§2, 22, 39Α ΚΠολΔ) και </w:t>
      </w:r>
      <w:r w:rsidR="003C7993" w:rsidRPr="009E5E52">
        <w:rPr>
          <w:rFonts w:ascii="Tahoma" w:eastAsiaTheme="minorHAnsi" w:hAnsi="Tahoma" w:cs="Tahoma"/>
          <w:sz w:val="24"/>
          <w:szCs w:val="24"/>
        </w:rPr>
        <w:t>παραδεκτώς</w:t>
      </w:r>
      <w:r w:rsidR="00F17C85" w:rsidRPr="009E5E52">
        <w:rPr>
          <w:rFonts w:ascii="Tahoma" w:eastAsiaTheme="minorHAnsi" w:hAnsi="Tahoma" w:cs="Tahoma"/>
          <w:sz w:val="24"/>
          <w:szCs w:val="24"/>
        </w:rPr>
        <w:t xml:space="preserve"> φέρεται προς συζήτηση ενώπιον του Δικαστηρίου τούτου κατά την ειδι</w:t>
      </w:r>
      <w:r w:rsidR="00F17C85" w:rsidRPr="009E5E52">
        <w:rPr>
          <w:rFonts w:ascii="Tahoma" w:eastAsiaTheme="minorHAnsi" w:hAnsi="Tahoma" w:cs="Tahoma"/>
          <w:sz w:val="24"/>
          <w:szCs w:val="24"/>
        </w:rPr>
        <w:t>κή</w:t>
      </w:r>
      <w:r w:rsidR="00F17C85" w:rsidRPr="009E5E52">
        <w:rPr>
          <w:rFonts w:ascii="Tahoma" w:eastAsiaTheme="minorHAnsi" w:hAnsi="Tahoma" w:cs="Tahoma"/>
          <w:sz w:val="24"/>
          <w:szCs w:val="24"/>
        </w:rPr>
        <w:t xml:space="preserve"> διαδικασία</w:t>
      </w:r>
      <w:r w:rsidR="007520A7"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 xml:space="preserve">των άρθρων 666§1, 667, 670, 671 §§1 έως 3 και 672 έως 676 </w:t>
      </w:r>
      <w:r w:rsidR="007520A7" w:rsidRPr="009E5E52">
        <w:rPr>
          <w:rFonts w:ascii="Tahoma" w:eastAsiaTheme="minorHAnsi" w:hAnsi="Tahoma" w:cs="Tahoma"/>
          <w:sz w:val="24"/>
          <w:szCs w:val="24"/>
        </w:rPr>
        <w:t xml:space="preserve">ΚΠολΔ </w:t>
      </w:r>
      <w:r w:rsidR="00F17C85" w:rsidRPr="009E5E52">
        <w:rPr>
          <w:rFonts w:ascii="Tahoma" w:eastAsiaTheme="minorHAnsi" w:hAnsi="Tahoma" w:cs="Tahoma"/>
          <w:sz w:val="24"/>
          <w:szCs w:val="24"/>
        </w:rPr>
        <w:t>(άρθρο</w:t>
      </w:r>
      <w:r w:rsidR="007520A7"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681Β’§1 του ίδιου Κώδικα), ως ίσχυαν πριν την αντικατάστασή</w:t>
      </w:r>
      <w:r w:rsidR="007520A7" w:rsidRPr="009E5E52">
        <w:rPr>
          <w:rFonts w:ascii="Tahoma" w:eastAsiaTheme="minorHAnsi" w:hAnsi="Tahoma" w:cs="Tahoma"/>
          <w:sz w:val="24"/>
          <w:szCs w:val="24"/>
        </w:rPr>
        <w:t xml:space="preserve"> του </w:t>
      </w:r>
      <w:r w:rsidR="00F17C85" w:rsidRPr="009E5E52">
        <w:rPr>
          <w:rFonts w:ascii="Tahoma" w:eastAsiaTheme="minorHAnsi" w:hAnsi="Tahoma" w:cs="Tahoma"/>
          <w:sz w:val="24"/>
          <w:szCs w:val="24"/>
        </w:rPr>
        <w:t>Βιβλίου Τέταρτου του Κώδικα Πολιτικής Δικονομίας σύμφωνα με το άρθρο 1 άρθρο τέταρτο του Ν.4335/2015, ΦΕΚ Α' 87/23.7.2015, και είναι ορισμέ</w:t>
      </w:r>
      <w:r w:rsidR="007520A7" w:rsidRPr="009E5E52">
        <w:rPr>
          <w:rFonts w:ascii="Tahoma" w:eastAsiaTheme="minorHAnsi" w:hAnsi="Tahoma" w:cs="Tahoma"/>
          <w:sz w:val="24"/>
          <w:szCs w:val="24"/>
        </w:rPr>
        <w:t>ν</w:t>
      </w:r>
      <w:r w:rsidR="00F17C85" w:rsidRPr="009E5E52">
        <w:rPr>
          <w:rFonts w:ascii="Tahoma" w:eastAsiaTheme="minorHAnsi" w:hAnsi="Tahoma" w:cs="Tahoma"/>
          <w:sz w:val="24"/>
          <w:szCs w:val="24"/>
        </w:rPr>
        <w:t>η</w:t>
      </w:r>
      <w:r w:rsidR="007520A7"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και νόμιμη, σύμφωνα και με τα αναφερόμενα στη νομική σκέψη τ</w:t>
      </w:r>
      <w:r w:rsidR="007520A7" w:rsidRPr="009E5E52">
        <w:rPr>
          <w:rFonts w:ascii="Tahoma" w:eastAsiaTheme="minorHAnsi" w:hAnsi="Tahoma" w:cs="Tahoma"/>
          <w:sz w:val="24"/>
          <w:szCs w:val="24"/>
        </w:rPr>
        <w:t xml:space="preserve">ης </w:t>
      </w:r>
      <w:r w:rsidR="00F17C85" w:rsidRPr="009E5E52">
        <w:rPr>
          <w:rFonts w:ascii="Tahoma" w:eastAsiaTheme="minorHAnsi" w:hAnsi="Tahoma" w:cs="Tahoma"/>
          <w:sz w:val="24"/>
          <w:szCs w:val="24"/>
        </w:rPr>
        <w:t>παρούσας στηριζόμενη στις διατάξεις των άρθρων στηριζόμενη στις δ</w:t>
      </w:r>
      <w:r w:rsidR="007520A7" w:rsidRPr="009E5E52">
        <w:rPr>
          <w:rFonts w:ascii="Tahoma" w:eastAsiaTheme="minorHAnsi" w:hAnsi="Tahoma" w:cs="Tahoma"/>
          <w:sz w:val="24"/>
          <w:szCs w:val="24"/>
        </w:rPr>
        <w:t>ια</w:t>
      </w:r>
      <w:r w:rsidR="00F17C85" w:rsidRPr="009E5E52">
        <w:rPr>
          <w:rFonts w:ascii="Tahoma" w:eastAsiaTheme="minorHAnsi" w:hAnsi="Tahoma" w:cs="Tahoma"/>
          <w:sz w:val="24"/>
          <w:szCs w:val="24"/>
        </w:rPr>
        <w:t>τάξεις των άρθρων 1389, 1390, 1391, 1392, 1485, 1486, 1489, 1493, 149</w:t>
      </w:r>
      <w:r w:rsidR="007520A7" w:rsidRPr="009E5E52">
        <w:rPr>
          <w:rFonts w:ascii="Tahoma" w:eastAsiaTheme="minorHAnsi" w:hAnsi="Tahoma" w:cs="Tahoma"/>
          <w:sz w:val="24"/>
          <w:szCs w:val="24"/>
        </w:rPr>
        <w:t>6, 14</w:t>
      </w:r>
      <w:r w:rsidR="00F17C85" w:rsidRPr="009E5E52">
        <w:rPr>
          <w:rFonts w:ascii="Tahoma" w:eastAsiaTheme="minorHAnsi" w:hAnsi="Tahoma" w:cs="Tahoma"/>
          <w:sz w:val="24"/>
          <w:szCs w:val="24"/>
        </w:rPr>
        <w:t>98, 1510 τταρ. 1, 1511, 1512, 1513, 1514, 1516 παρ. 2, 1518, 340, 34</w:t>
      </w:r>
      <w:r w:rsidR="007520A7" w:rsidRPr="009E5E52">
        <w:rPr>
          <w:rFonts w:ascii="Tahoma" w:eastAsiaTheme="minorHAnsi" w:hAnsi="Tahoma" w:cs="Tahoma"/>
          <w:sz w:val="24"/>
          <w:szCs w:val="24"/>
        </w:rPr>
        <w:t>1, 3</w:t>
      </w:r>
      <w:r w:rsidR="00F17C85" w:rsidRPr="009E5E52">
        <w:rPr>
          <w:rFonts w:ascii="Tahoma" w:eastAsiaTheme="minorHAnsi" w:hAnsi="Tahoma" w:cs="Tahoma"/>
          <w:sz w:val="24"/>
          <w:szCs w:val="24"/>
        </w:rPr>
        <w:t>45 ΑΚ και</w:t>
      </w:r>
      <w:r w:rsidR="007520A7"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176, 907 και 910 αρ.4 του ΚΠολΔ, πλήν του παρεπόμενου αιτήματος περί</w:t>
      </w:r>
      <w:r w:rsidR="007520A7"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απειλής χρηματικής ποινής και προσωπικής κράτησης, ως εκτέλεσης της απόφασης που θα εκδοθεί το οποίο τυγχάνει μη νόμιμο και</w:t>
      </w:r>
      <w:r w:rsidR="007520A7"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απορριπτέο, καθώς κατά μεν το αίτημα ρύθμισης της επιμέλειας η παρούσα</w:t>
      </w:r>
      <w:r w:rsidR="007520A7" w:rsidRPr="009E5E52">
        <w:rPr>
          <w:rFonts w:ascii="Tahoma" w:eastAsiaTheme="minorHAnsi" w:hAnsi="Tahoma" w:cs="Tahoma"/>
          <w:sz w:val="24"/>
          <w:szCs w:val="24"/>
        </w:rPr>
        <w:t xml:space="preserve"> απόφαση</w:t>
      </w:r>
      <w:r w:rsidR="00F17C85" w:rsidRPr="009E5E52">
        <w:rPr>
          <w:rFonts w:ascii="Tahoma" w:eastAsiaTheme="minorHAnsi" w:hAnsi="Tahoma" w:cs="Tahoma"/>
          <w:sz w:val="24"/>
          <w:szCs w:val="24"/>
        </w:rPr>
        <w:t xml:space="preserve"> είναι κατά την σχετική της διάταξη διαπλαστική, που εξαντλεί την</w:t>
      </w:r>
      <w:r w:rsidR="007520A7" w:rsidRPr="009E5E52">
        <w:rPr>
          <w:rFonts w:ascii="Tahoma" w:eastAsiaTheme="minorHAnsi" w:hAnsi="Tahoma" w:cs="Tahoma"/>
          <w:sz w:val="24"/>
          <w:szCs w:val="24"/>
        </w:rPr>
        <w:t xml:space="preserve"> ενέργεια </w:t>
      </w:r>
      <w:r w:rsidR="00F17C85" w:rsidRPr="009E5E52">
        <w:rPr>
          <w:rFonts w:ascii="Tahoma" w:eastAsiaTheme="minorHAnsi" w:hAnsi="Tahoma" w:cs="Tahoma"/>
          <w:sz w:val="24"/>
          <w:szCs w:val="24"/>
        </w:rPr>
        <w:t>της στην παραγωγή δεδικασμένου, κατά δε το αίτημα επιδίκασης διατ</w:t>
      </w:r>
      <w:r w:rsidR="007520A7" w:rsidRPr="009E5E52">
        <w:rPr>
          <w:rFonts w:ascii="Tahoma" w:eastAsiaTheme="minorHAnsi" w:hAnsi="Tahoma" w:cs="Tahoma"/>
          <w:sz w:val="24"/>
          <w:szCs w:val="24"/>
        </w:rPr>
        <w:t>ρο</w:t>
      </w:r>
      <w:r w:rsidR="00F17C85" w:rsidRPr="009E5E52">
        <w:rPr>
          <w:rFonts w:ascii="Tahoma" w:eastAsiaTheme="minorHAnsi" w:hAnsi="Tahoma" w:cs="Tahoma"/>
          <w:sz w:val="24"/>
          <w:szCs w:val="24"/>
        </w:rPr>
        <w:t>φής, διότι η εκτέλεση γίνεται κατά τις διατάξεις των άρθρων 951 και 953 επ</w:t>
      </w:r>
      <w:r w:rsidR="007520A7" w:rsidRPr="009E5E52">
        <w:rPr>
          <w:rFonts w:ascii="Tahoma" w:eastAsiaTheme="minorHAnsi" w:hAnsi="Tahoma" w:cs="Tahoma"/>
          <w:sz w:val="24"/>
          <w:szCs w:val="24"/>
        </w:rPr>
        <w:t xml:space="preserve"> ΚΠ</w:t>
      </w:r>
      <w:r w:rsidR="00F17C85" w:rsidRPr="009E5E52">
        <w:rPr>
          <w:rFonts w:ascii="Tahoma" w:eastAsiaTheme="minorHAnsi" w:hAnsi="Tahoma" w:cs="Tahoma"/>
          <w:sz w:val="24"/>
          <w:szCs w:val="24"/>
        </w:rPr>
        <w:t>ολΔ, χωρίς να υφίσταται πεδίο εφαρμογής των άρθρων 946 και 947 ΚΠολ</w:t>
      </w:r>
      <w:r w:rsidR="007520A7" w:rsidRPr="009E5E52">
        <w:rPr>
          <w:rFonts w:ascii="Tahoma" w:eastAsiaTheme="minorHAnsi" w:hAnsi="Tahoma" w:cs="Tahoma"/>
          <w:sz w:val="24"/>
          <w:szCs w:val="24"/>
        </w:rPr>
        <w:t>Δ.</w:t>
      </w:r>
      <w:r w:rsidR="00F17C85" w:rsidRPr="009E5E52">
        <w:rPr>
          <w:rFonts w:ascii="Tahoma" w:eastAsiaTheme="minorHAnsi" w:hAnsi="Tahoma" w:cs="Tahoma"/>
          <w:sz w:val="24"/>
          <w:szCs w:val="24"/>
        </w:rPr>
        <w:t xml:space="preserve"> Συνεπώς</w:t>
      </w:r>
      <w:r w:rsidR="00E410AA"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 xml:space="preserve">πρέπει να εξετασθεί περαιτέρω </w:t>
      </w:r>
      <w:r w:rsidR="00E410AA" w:rsidRPr="009E5E52">
        <w:rPr>
          <w:rFonts w:ascii="Tahoma" w:eastAsiaTheme="minorHAnsi" w:hAnsi="Tahoma" w:cs="Tahoma"/>
          <w:sz w:val="24"/>
          <w:szCs w:val="24"/>
        </w:rPr>
        <w:t>κατ’ ουσίαν</w:t>
      </w:r>
      <w:r w:rsidR="00F17C85" w:rsidRPr="009E5E52">
        <w:rPr>
          <w:rFonts w:ascii="Tahoma" w:eastAsiaTheme="minorHAnsi" w:hAnsi="Tahoma" w:cs="Tahoma"/>
          <w:sz w:val="24"/>
          <w:szCs w:val="24"/>
        </w:rPr>
        <w:t xml:space="preserve">, δεδομένου ότι α) </w:t>
      </w:r>
      <w:r w:rsidR="00E410AA" w:rsidRPr="009E5E52">
        <w:rPr>
          <w:rFonts w:ascii="Tahoma" w:eastAsiaTheme="minorHAnsi" w:hAnsi="Tahoma" w:cs="Tahoma"/>
          <w:sz w:val="24"/>
          <w:szCs w:val="24"/>
        </w:rPr>
        <w:t>δεν απαι</w:t>
      </w:r>
      <w:r w:rsidR="00F17C85" w:rsidRPr="009E5E52">
        <w:rPr>
          <w:rFonts w:ascii="Tahoma" w:eastAsiaTheme="minorHAnsi" w:hAnsi="Tahoma" w:cs="Tahoma"/>
          <w:sz w:val="24"/>
          <w:szCs w:val="24"/>
        </w:rPr>
        <w:t>τείται η καταβολή τέλους δικαστικού ενσήμου, ως προς το</w:t>
      </w:r>
      <w:r w:rsidR="00E410AA" w:rsidRPr="009E5E52">
        <w:rPr>
          <w:rFonts w:ascii="Tahoma" w:eastAsiaTheme="minorHAnsi" w:hAnsi="Tahoma" w:cs="Tahoma"/>
          <w:sz w:val="24"/>
          <w:szCs w:val="24"/>
        </w:rPr>
        <w:t xml:space="preserve"> σωρευμένο</w:t>
      </w:r>
      <w:r w:rsidR="00F17C85" w:rsidRPr="009E5E52">
        <w:rPr>
          <w:rFonts w:ascii="Tahoma" w:eastAsiaTheme="minorHAnsi" w:hAnsi="Tahoma" w:cs="Tahoma"/>
          <w:sz w:val="24"/>
          <w:szCs w:val="24"/>
        </w:rPr>
        <w:t xml:space="preserve"> καταψηφιστικό αίτημα αυτής περί επιδίκασης διατροφής, δ</w:t>
      </w:r>
      <w:r w:rsidR="00E410AA" w:rsidRPr="009E5E52">
        <w:rPr>
          <w:rFonts w:ascii="Tahoma" w:eastAsiaTheme="minorHAnsi" w:hAnsi="Tahoma" w:cs="Tahoma"/>
          <w:sz w:val="24"/>
          <w:szCs w:val="24"/>
        </w:rPr>
        <w:t>ε</w:t>
      </w:r>
      <w:r w:rsidR="00F17C85" w:rsidRPr="009E5E52">
        <w:rPr>
          <w:rFonts w:ascii="Tahoma" w:eastAsiaTheme="minorHAnsi" w:hAnsi="Tahoma" w:cs="Tahoma"/>
          <w:sz w:val="24"/>
          <w:szCs w:val="24"/>
        </w:rPr>
        <w:t>δ</w:t>
      </w:r>
      <w:r w:rsidR="00E410AA" w:rsidRPr="009E5E52">
        <w:rPr>
          <w:rFonts w:ascii="Tahoma" w:eastAsiaTheme="minorHAnsi" w:hAnsi="Tahoma" w:cs="Tahoma"/>
          <w:sz w:val="24"/>
          <w:szCs w:val="24"/>
        </w:rPr>
        <w:t>ομένο</w:t>
      </w:r>
      <w:r w:rsidR="00F17C85" w:rsidRPr="009E5E52">
        <w:rPr>
          <w:rFonts w:ascii="Tahoma" w:eastAsiaTheme="minorHAnsi" w:hAnsi="Tahoma" w:cs="Tahoma"/>
          <w:sz w:val="24"/>
          <w:szCs w:val="24"/>
        </w:rPr>
        <w:t>υ ότι η ενάγουσα παραστάθηκε στο δικαστήριο υπό καθεστώς νομικής</w:t>
      </w:r>
      <w:r w:rsidR="00E410AA"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βοήθειας του ν. 3226/2004 και έχει απαλλαγεί από την υποχρέωση καταβολή</w:t>
      </w:r>
      <w:r w:rsidR="0036777A"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lastRenderedPageBreak/>
        <w:t>του (βλ. τις υπ'</w:t>
      </w:r>
      <w:r w:rsidR="00E410AA"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αριθμ. 291/2014 και 42/2015 αποφάσεις ασφαλιστικών μέτρων του Δικαστηρίου τούτου) και β) η παράλειψη υποβολής της έκθεσής</w:t>
      </w:r>
      <w:r w:rsidR="00E410AA" w:rsidRPr="009E5E52">
        <w:rPr>
          <w:rFonts w:ascii="Tahoma" w:eastAsiaTheme="minorHAnsi" w:hAnsi="Tahoma" w:cs="Tahoma"/>
          <w:sz w:val="24"/>
          <w:szCs w:val="24"/>
        </w:rPr>
        <w:t xml:space="preserve"> </w:t>
      </w:r>
      <w:r w:rsidR="00F17C85" w:rsidRPr="009E5E52">
        <w:rPr>
          <w:rFonts w:ascii="Tahoma" w:eastAsiaTheme="minorHAnsi" w:hAnsi="Tahoma" w:cs="Tahoma"/>
          <w:sz w:val="24"/>
          <w:szCs w:val="24"/>
        </w:rPr>
        <w:t>έρευνας της αρμόδιας κοινωνικής υπηρεσίας αναφορικά με τις συνθήκες δι</w:t>
      </w:r>
      <w:r w:rsidR="00E410AA" w:rsidRPr="009E5E52">
        <w:rPr>
          <w:rFonts w:ascii="Tahoma" w:eastAsiaTheme="minorHAnsi" w:hAnsi="Tahoma" w:cs="Tahoma"/>
          <w:sz w:val="24"/>
          <w:szCs w:val="24"/>
        </w:rPr>
        <w:t>α</w:t>
      </w:r>
      <w:r w:rsidR="00F17C85" w:rsidRPr="009E5E52">
        <w:rPr>
          <w:rFonts w:ascii="Tahoma" w:eastAsiaTheme="minorHAnsi" w:hAnsi="Tahoma" w:cs="Tahoma"/>
          <w:sz w:val="24"/>
          <w:szCs w:val="24"/>
        </w:rPr>
        <w:t>βίω</w:t>
      </w:r>
      <w:r w:rsidR="00E410AA" w:rsidRPr="009E5E52">
        <w:rPr>
          <w:rFonts w:ascii="Tahoma" w:eastAsiaTheme="minorHAnsi" w:hAnsi="Tahoma" w:cs="Tahoma"/>
          <w:sz w:val="24"/>
          <w:szCs w:val="24"/>
        </w:rPr>
        <w:t>σ</w:t>
      </w:r>
      <w:r w:rsidR="00F17C85" w:rsidRPr="009E5E52">
        <w:rPr>
          <w:rFonts w:ascii="Tahoma" w:eastAsiaTheme="minorHAnsi" w:hAnsi="Tahoma" w:cs="Tahoma"/>
          <w:sz w:val="24"/>
          <w:szCs w:val="24"/>
        </w:rPr>
        <w:t>ης του τέκνου τ</w:t>
      </w:r>
      <w:r w:rsidR="00E410AA" w:rsidRPr="009E5E52">
        <w:rPr>
          <w:rFonts w:ascii="Tahoma" w:eastAsiaTheme="minorHAnsi" w:hAnsi="Tahoma" w:cs="Tahoma"/>
          <w:sz w:val="24"/>
          <w:szCs w:val="24"/>
        </w:rPr>
        <w:t>ω</w:t>
      </w:r>
      <w:r w:rsidR="00F17C85" w:rsidRPr="009E5E52">
        <w:rPr>
          <w:rFonts w:ascii="Tahoma" w:eastAsiaTheme="minorHAnsi" w:hAnsi="Tahoma" w:cs="Tahoma"/>
          <w:sz w:val="24"/>
          <w:szCs w:val="24"/>
        </w:rPr>
        <w:t>ν διαδίκων, της οποίας το περιεχόμενο δεν είναι δεσμευτικό για το Δικαστήριο (άρθρο 19 παρ. 4 Ν. 2521/1997), δεν αποτελεί κώλυμα για την πρόοδο τ</w:t>
      </w:r>
      <w:r w:rsidR="0036777A" w:rsidRPr="009E5E52">
        <w:rPr>
          <w:rFonts w:ascii="Tahoma" w:eastAsiaTheme="minorHAnsi" w:hAnsi="Tahoma" w:cs="Tahoma"/>
          <w:sz w:val="24"/>
          <w:szCs w:val="24"/>
        </w:rPr>
        <w:t>η</w:t>
      </w:r>
      <w:r w:rsidR="00F17C85" w:rsidRPr="009E5E52">
        <w:rPr>
          <w:rFonts w:ascii="Tahoma" w:eastAsiaTheme="minorHAnsi" w:hAnsi="Tahoma" w:cs="Tahoma"/>
          <w:sz w:val="24"/>
          <w:szCs w:val="24"/>
        </w:rPr>
        <w:t xml:space="preserve">ς δίκης και δεν ασκεί έννομη επιρροή για το παραδεκτό της συζήτησης της κρινόμενης αγωγής, κατά το σκέλος που μ’ αυτήν ζητείται η </w:t>
      </w:r>
      <w:bookmarkStart w:id="0" w:name="_GoBack"/>
      <w:r w:rsidR="00F17C85" w:rsidRPr="009E5E52">
        <w:rPr>
          <w:rFonts w:ascii="Tahoma" w:eastAsiaTheme="minorHAnsi" w:hAnsi="Tahoma" w:cs="Tahoma"/>
          <w:sz w:val="24"/>
          <w:szCs w:val="24"/>
        </w:rPr>
        <w:t xml:space="preserve">ρύθμιση Τής επιμέλειας του προσώπου του ανήλικου τέκνου των διαδίκων (βλ. </w:t>
      </w:r>
      <w:bookmarkEnd w:id="0"/>
      <w:r w:rsidR="00F17C85" w:rsidRPr="009E5E52">
        <w:rPr>
          <w:rFonts w:ascii="Tahoma" w:eastAsiaTheme="minorHAnsi" w:hAnsi="Tahoma" w:cs="Tahoma"/>
          <w:sz w:val="24"/>
          <w:szCs w:val="24"/>
        </w:rPr>
        <w:t>ΑΠ 1413/2011 ΤΝΠ ΝΟΜΟΣ, ΕΑ 1457/2004, Δνη 45, 836).</w:t>
      </w:r>
      <w:r w:rsidR="00226DCD" w:rsidRPr="009E5E52">
        <w:rPr>
          <w:rFonts w:ascii="Tahoma" w:eastAsiaTheme="minorHAnsi" w:hAnsi="Tahoma" w:cs="Tahoma"/>
          <w:sz w:val="24"/>
          <w:szCs w:val="24"/>
        </w:rPr>
        <w:t xml:space="preserve"> </w:t>
      </w:r>
    </w:p>
    <w:p w14:paraId="4BB8C88D" w14:textId="737B4621" w:rsidR="006B74CC" w:rsidRPr="00DC2C55" w:rsidRDefault="007B11FE" w:rsidP="00DC2C55">
      <w:pPr>
        <w:pStyle w:val="20"/>
        <w:shd w:val="clear" w:color="auto" w:fill="auto"/>
        <w:spacing w:after="0" w:line="360" w:lineRule="auto"/>
        <w:ind w:firstLine="851"/>
        <w:rPr>
          <w:rFonts w:ascii="Tahoma" w:eastAsiaTheme="minorHAnsi" w:hAnsi="Tahoma" w:cs="Tahoma"/>
          <w:sz w:val="24"/>
          <w:szCs w:val="24"/>
        </w:rPr>
      </w:pPr>
      <w:r w:rsidRPr="009E5E52">
        <w:rPr>
          <w:rStyle w:val="2Exact"/>
          <w:rFonts w:ascii="Tahoma" w:hAnsi="Tahoma" w:cs="Tahoma"/>
          <w:sz w:val="24"/>
          <w:szCs w:val="24"/>
        </w:rPr>
        <w:t xml:space="preserve">Από </w:t>
      </w:r>
      <w:r w:rsidR="00F17C85" w:rsidRPr="009E5E52">
        <w:rPr>
          <w:rStyle w:val="2Exact"/>
          <w:rFonts w:ascii="Tahoma" w:hAnsi="Tahoma" w:cs="Tahoma"/>
          <w:sz w:val="24"/>
          <w:szCs w:val="24"/>
        </w:rPr>
        <w:t>την ανωμοτί κατάθεση της ενάγουσας στο ακροατήριο, το περιεχόμ</w:t>
      </w:r>
      <w:r w:rsidRPr="009E5E52">
        <w:rPr>
          <w:rStyle w:val="2Exact"/>
          <w:rFonts w:ascii="Tahoma" w:hAnsi="Tahoma" w:cs="Tahoma"/>
          <w:sz w:val="24"/>
          <w:szCs w:val="24"/>
        </w:rPr>
        <w:t>ενο</w:t>
      </w:r>
      <w:r w:rsidR="00F17C85" w:rsidRPr="009E5E52">
        <w:rPr>
          <w:rStyle w:val="2Exact"/>
          <w:rFonts w:ascii="Tahoma" w:hAnsi="Tahoma" w:cs="Tahoma"/>
          <w:sz w:val="24"/>
          <w:szCs w:val="24"/>
        </w:rPr>
        <w:t xml:space="preserve"> της οποίας περιλαμβάνεται στα πρακτικά δημόσιας συνεδρίασης αυτού τ</w:t>
      </w:r>
      <w:r w:rsidRPr="009E5E52">
        <w:rPr>
          <w:rStyle w:val="2Exact"/>
          <w:rFonts w:ascii="Tahoma" w:hAnsi="Tahoma" w:cs="Tahoma"/>
          <w:sz w:val="24"/>
          <w:szCs w:val="24"/>
        </w:rPr>
        <w:t>ου</w:t>
      </w:r>
      <w:r w:rsidR="00F17C85" w:rsidRPr="009E5E52">
        <w:rPr>
          <w:rStyle w:val="2Exact"/>
          <w:rFonts w:ascii="Tahoma" w:hAnsi="Tahoma" w:cs="Tahoma"/>
          <w:sz w:val="24"/>
          <w:szCs w:val="24"/>
        </w:rPr>
        <w:t xml:space="preserve"> Δικαστηρίου, από όλα τα έγγραφα που η ενάγουσα προσκομίζει και </w:t>
      </w:r>
      <w:r w:rsidRPr="009E5E52">
        <w:rPr>
          <w:rStyle w:val="2Exact"/>
          <w:rFonts w:ascii="Tahoma" w:hAnsi="Tahoma" w:cs="Tahoma"/>
          <w:sz w:val="24"/>
          <w:szCs w:val="24"/>
        </w:rPr>
        <w:t>επικαλείται</w:t>
      </w:r>
      <w:r w:rsidR="00F17C85" w:rsidRPr="009E5E52">
        <w:rPr>
          <w:rStyle w:val="2Exact"/>
          <w:rFonts w:ascii="Tahoma" w:hAnsi="Tahoma" w:cs="Tahoma"/>
          <w:sz w:val="24"/>
          <w:szCs w:val="24"/>
        </w:rPr>
        <w:t xml:space="preserve">, καθώς και από τα διδάγματα της κοινής πείρας που λαμβάνονται </w:t>
      </w:r>
      <w:r w:rsidRPr="009E5E52">
        <w:rPr>
          <w:rStyle w:val="2Exact"/>
          <w:rFonts w:ascii="Tahoma" w:hAnsi="Tahoma" w:cs="Tahoma"/>
          <w:sz w:val="24"/>
          <w:szCs w:val="24"/>
        </w:rPr>
        <w:t>αυτεπαγγέλτως</w:t>
      </w:r>
      <w:r w:rsidR="00F17C85" w:rsidRPr="009E5E52">
        <w:rPr>
          <w:rStyle w:val="2Exact"/>
          <w:rFonts w:ascii="Tahoma" w:hAnsi="Tahoma" w:cs="Tahoma"/>
          <w:sz w:val="24"/>
          <w:szCs w:val="24"/>
        </w:rPr>
        <w:t xml:space="preserve"> υπόψη, αποδεικνύονται τα ακόλουθα πραγματικά περιστα</w:t>
      </w:r>
      <w:r w:rsidRPr="009E5E52">
        <w:rPr>
          <w:rStyle w:val="2Exact"/>
          <w:rFonts w:ascii="Tahoma" w:hAnsi="Tahoma" w:cs="Tahoma"/>
          <w:sz w:val="24"/>
          <w:szCs w:val="24"/>
        </w:rPr>
        <w:t>τικά:</w:t>
      </w:r>
      <w:r w:rsidR="00F17C85" w:rsidRPr="009E5E52">
        <w:rPr>
          <w:rStyle w:val="2Exact"/>
          <w:rFonts w:ascii="Tahoma" w:hAnsi="Tahoma" w:cs="Tahoma"/>
          <w:sz w:val="24"/>
          <w:szCs w:val="24"/>
        </w:rPr>
        <w:t xml:space="preserve"> Στις 12.9.1998 οι ενήλικες διάδικοι τέλεσαν νόμιμο θρησκευτικό γάμο </w:t>
      </w:r>
      <w:r w:rsidRPr="009E5E52">
        <w:rPr>
          <w:rStyle w:val="2Exact"/>
          <w:rFonts w:ascii="Tahoma" w:hAnsi="Tahoma" w:cs="Tahoma"/>
          <w:sz w:val="24"/>
          <w:szCs w:val="24"/>
        </w:rPr>
        <w:t>στη</w:t>
      </w:r>
      <w:r w:rsidR="00F17C85" w:rsidRPr="009E5E52">
        <w:rPr>
          <w:rStyle w:val="2Exact"/>
          <w:rFonts w:ascii="Tahoma" w:hAnsi="Tahoma" w:cs="Tahoma"/>
          <w:sz w:val="24"/>
          <w:szCs w:val="24"/>
        </w:rPr>
        <w:t xml:space="preserve"> </w:t>
      </w:r>
      <w:r w:rsidRPr="009E5E52">
        <w:rPr>
          <w:rStyle w:val="2Exact"/>
          <w:rFonts w:ascii="Tahoma" w:hAnsi="Tahoma" w:cs="Tahoma"/>
          <w:sz w:val="24"/>
          <w:szCs w:val="24"/>
        </w:rPr>
        <w:t>Δραπετσώνα</w:t>
      </w:r>
      <w:r w:rsidR="00F17C85" w:rsidRPr="009E5E52">
        <w:rPr>
          <w:rStyle w:val="2Exact"/>
          <w:rFonts w:ascii="Tahoma" w:hAnsi="Tahoma" w:cs="Tahoma"/>
          <w:sz w:val="24"/>
          <w:szCs w:val="24"/>
        </w:rPr>
        <w:t xml:space="preserve">, από τον οποίο απέκτησαν δύο ανήλικα τέκνα, την </w:t>
      </w:r>
      <w:r w:rsidR="0042262D" w:rsidRPr="009E5E52">
        <w:rPr>
          <w:rStyle w:val="2Exact"/>
          <w:rFonts w:ascii="Tahoma" w:hAnsi="Tahoma" w:cs="Tahoma"/>
          <w:sz w:val="24"/>
          <w:szCs w:val="24"/>
        </w:rPr>
        <w:t>Άννα</w:t>
      </w:r>
      <w:r w:rsidR="00F17C85" w:rsidRPr="009E5E52">
        <w:rPr>
          <w:rStyle w:val="2Exact"/>
          <w:rFonts w:ascii="Tahoma" w:hAnsi="Tahoma" w:cs="Tahoma"/>
          <w:sz w:val="24"/>
          <w:szCs w:val="24"/>
        </w:rPr>
        <w:t xml:space="preserve"> Τσι</w:t>
      </w:r>
      <w:r w:rsidR="00874F63" w:rsidRPr="009E5E52">
        <w:rPr>
          <w:rStyle w:val="2Exact"/>
          <w:rFonts w:ascii="Tahoma" w:hAnsi="Tahoma" w:cs="Tahoma"/>
          <w:sz w:val="24"/>
          <w:szCs w:val="24"/>
        </w:rPr>
        <w:t>γ</w:t>
      </w:r>
      <w:r w:rsidR="00F17C85" w:rsidRPr="009E5E52">
        <w:rPr>
          <w:rStyle w:val="2Exact"/>
          <w:rFonts w:ascii="Tahoma" w:hAnsi="Tahoma" w:cs="Tahoma"/>
          <w:sz w:val="24"/>
          <w:szCs w:val="24"/>
        </w:rPr>
        <w:t xml:space="preserve">κάνοκ, που γεννήθηκε στις 31.10.2001 και τον Νικόλαο Τσιγκάνοκ, που γεννήθηκε στις 12.9.2003. Η έγγαμη συμβίωση αυτών δεν εξελίχθηκε ομαλά </w:t>
      </w:r>
      <w:r w:rsidR="00874F63" w:rsidRPr="009E5E52">
        <w:rPr>
          <w:rStyle w:val="2Exact"/>
          <w:rFonts w:ascii="Tahoma" w:hAnsi="Tahoma" w:cs="Tahoma"/>
          <w:sz w:val="24"/>
          <w:szCs w:val="24"/>
        </w:rPr>
        <w:t xml:space="preserve">και </w:t>
      </w:r>
      <w:r w:rsidR="00F17C85" w:rsidRPr="009E5E52">
        <w:rPr>
          <w:rStyle w:val="2Exact"/>
          <w:rFonts w:ascii="Tahoma" w:hAnsi="Tahoma" w:cs="Tahoma"/>
          <w:sz w:val="24"/>
          <w:szCs w:val="24"/>
        </w:rPr>
        <w:t>διασπάσθηκε οριστικά τον Μάιο του 2004, λόγω της σύναψης εξωσυζυγ</w:t>
      </w:r>
      <w:r w:rsidR="00874F63" w:rsidRPr="009E5E52">
        <w:rPr>
          <w:rStyle w:val="2Exact"/>
          <w:rFonts w:ascii="Tahoma" w:hAnsi="Tahoma" w:cs="Tahoma"/>
          <w:sz w:val="24"/>
          <w:szCs w:val="24"/>
        </w:rPr>
        <w:t>ι</w:t>
      </w:r>
      <w:r w:rsidR="00F17C85" w:rsidRPr="009E5E52">
        <w:rPr>
          <w:rStyle w:val="2Exact"/>
          <w:rFonts w:ascii="Tahoma" w:hAnsi="Tahoma" w:cs="Tahoma"/>
          <w:sz w:val="24"/>
          <w:szCs w:val="24"/>
        </w:rPr>
        <w:t>κής σχέσης και αποχώρησης του εναγόμενου από την συζυγική</w:t>
      </w:r>
      <w:r w:rsidR="00874F63" w:rsidRPr="009E5E52">
        <w:rPr>
          <w:rStyle w:val="2Exact"/>
          <w:rFonts w:ascii="Tahoma" w:hAnsi="Tahoma" w:cs="Tahoma"/>
          <w:sz w:val="24"/>
          <w:szCs w:val="24"/>
        </w:rPr>
        <w:t xml:space="preserve"> </w:t>
      </w:r>
      <w:r w:rsidR="00F17C85" w:rsidRPr="009E5E52">
        <w:rPr>
          <w:rStyle w:val="2Exact"/>
          <w:rFonts w:ascii="Tahoma" w:hAnsi="Tahoma" w:cs="Tahoma"/>
          <w:sz w:val="24"/>
          <w:szCs w:val="24"/>
        </w:rPr>
        <w:t>οικία. Ενόψει των ανωτέρω, εφόσον η ενάγουσα απέχει από εύλογη αιτία από</w:t>
      </w:r>
      <w:r w:rsidR="00874F63" w:rsidRPr="009E5E52">
        <w:rPr>
          <w:rStyle w:val="2Exact"/>
          <w:rFonts w:ascii="Tahoma" w:hAnsi="Tahoma" w:cs="Tahoma"/>
          <w:sz w:val="24"/>
          <w:szCs w:val="24"/>
        </w:rPr>
        <w:t xml:space="preserve"> </w:t>
      </w:r>
      <w:r w:rsidR="00F17C85" w:rsidRPr="009E5E52">
        <w:rPr>
          <w:rStyle w:val="2Exact"/>
          <w:rFonts w:ascii="Tahoma" w:hAnsi="Tahoma" w:cs="Tahoma"/>
          <w:sz w:val="24"/>
          <w:szCs w:val="24"/>
        </w:rPr>
        <w:t xml:space="preserve">την έγγαμη συμβίωση, δικαιούται </w:t>
      </w:r>
      <w:r w:rsidR="00874F63" w:rsidRPr="009E5E52">
        <w:rPr>
          <w:rStyle w:val="2Exact"/>
          <w:rFonts w:ascii="Tahoma" w:hAnsi="Tahoma" w:cs="Tahoma"/>
          <w:sz w:val="24"/>
          <w:szCs w:val="24"/>
        </w:rPr>
        <w:t>κατ’ αρχήν</w:t>
      </w:r>
      <w:r w:rsidR="00F17C85" w:rsidRPr="009E5E52">
        <w:rPr>
          <w:rStyle w:val="2Exact"/>
          <w:rFonts w:ascii="Tahoma" w:hAnsi="Tahoma" w:cs="Tahoma"/>
          <w:sz w:val="24"/>
          <w:szCs w:val="24"/>
        </w:rPr>
        <w:t xml:space="preserve"> να ζητήσει διατροφή από το </w:t>
      </w:r>
      <w:r w:rsidR="00874F63" w:rsidRPr="009E5E52">
        <w:rPr>
          <w:rStyle w:val="2Exact"/>
          <w:rFonts w:ascii="Tahoma" w:hAnsi="Tahoma" w:cs="Tahoma"/>
          <w:sz w:val="24"/>
          <w:szCs w:val="24"/>
        </w:rPr>
        <w:t>σύζυγό</w:t>
      </w:r>
      <w:r w:rsidR="00F17C85" w:rsidRPr="009E5E52">
        <w:rPr>
          <w:rStyle w:val="2Exact"/>
          <w:rFonts w:ascii="Tahoma" w:hAnsi="Tahoma" w:cs="Tahoma"/>
          <w:sz w:val="24"/>
          <w:szCs w:val="24"/>
        </w:rPr>
        <w:t xml:space="preserve"> τ</w:t>
      </w:r>
      <w:r w:rsidR="00874F63" w:rsidRPr="009E5E52">
        <w:rPr>
          <w:rStyle w:val="2Exact"/>
          <w:rFonts w:ascii="Tahoma" w:hAnsi="Tahoma" w:cs="Tahoma"/>
          <w:sz w:val="24"/>
          <w:szCs w:val="24"/>
        </w:rPr>
        <w:t>η</w:t>
      </w:r>
      <w:r w:rsidR="00F17C85" w:rsidRPr="009E5E52">
        <w:rPr>
          <w:rStyle w:val="2Exact"/>
          <w:rFonts w:ascii="Tahoma" w:hAnsi="Tahoma" w:cs="Tahoma"/>
          <w:sz w:val="24"/>
          <w:szCs w:val="24"/>
        </w:rPr>
        <w:t>ς σε χρήμα, προσδιοριζόμενη σύμφωνα με τις ανάγκες της, όπως αυτές</w:t>
      </w:r>
      <w:r w:rsidR="00874F63" w:rsidRPr="009E5E52">
        <w:rPr>
          <w:rStyle w:val="2Exact"/>
          <w:rFonts w:ascii="Tahoma" w:hAnsi="Tahoma" w:cs="Tahoma"/>
          <w:sz w:val="24"/>
          <w:szCs w:val="24"/>
        </w:rPr>
        <w:t xml:space="preserve"> </w:t>
      </w:r>
      <w:r w:rsidR="00F17C85" w:rsidRPr="009E5E52">
        <w:rPr>
          <w:rStyle w:val="2Exact"/>
          <w:rFonts w:ascii="Tahoma" w:hAnsi="Tahoma" w:cs="Tahoma"/>
          <w:sz w:val="24"/>
          <w:szCs w:val="24"/>
        </w:rPr>
        <w:t>διαμορφωθεί κατά τη διάρκεια της έγγαμης συμβίωσης,</w:t>
      </w:r>
      <w:r w:rsidR="00785C47" w:rsidRPr="009E5E52">
        <w:rPr>
          <w:rStyle w:val="2Exact"/>
          <w:rFonts w:ascii="Tahoma" w:hAnsi="Tahoma" w:cs="Tahoma"/>
          <w:sz w:val="24"/>
          <w:szCs w:val="24"/>
        </w:rPr>
        <w:t xml:space="preserve"> συνεκτιμώμενων</w:t>
      </w:r>
      <w:r w:rsidR="00785C47" w:rsidRPr="009E5E52">
        <w:rPr>
          <w:rStyle w:val="2Exact"/>
          <w:rFonts w:ascii="Tahoma" w:hAnsi="Tahoma" w:cs="Tahoma"/>
          <w:sz w:val="24"/>
          <w:szCs w:val="24"/>
        </w:rPr>
        <w:t xml:space="preserve"> και των διαφοροποιήσεων που προκλήθηκαν από τη χωριστή διαβίωσή της, υπό την προϋπόθεση όμως ότι από τις εκατέρωθεν οικονομικές δυνάμεις των διαδίκων συζύγων και το συσχετισμό των οφειλόμενών εκατέρωθεν συμβολών, προκύπτει διαφορά υπέρ </w:t>
      </w:r>
      <w:r w:rsidR="00785C47" w:rsidRPr="009E5E52">
        <w:rPr>
          <w:rStyle w:val="2Exact"/>
          <w:rFonts w:ascii="Tahoma" w:hAnsi="Tahoma" w:cs="Tahoma"/>
          <w:sz w:val="24"/>
          <w:szCs w:val="24"/>
        </w:rPr>
        <w:t>της ενάγουσας</w:t>
      </w:r>
      <w:r w:rsidR="00D943C2" w:rsidRPr="009E5E52">
        <w:rPr>
          <w:rStyle w:val="2Exact"/>
          <w:rFonts w:ascii="Tahoma" w:hAnsi="Tahoma" w:cs="Tahoma"/>
          <w:sz w:val="24"/>
          <w:szCs w:val="24"/>
        </w:rPr>
        <w:t xml:space="preserve"> </w:t>
      </w:r>
      <w:r w:rsidR="00D943C2" w:rsidRPr="009E5E52">
        <w:rPr>
          <w:rStyle w:val="2Exact"/>
          <w:rFonts w:ascii="Tahoma" w:hAnsi="Tahoma" w:cs="Tahoma"/>
          <w:sz w:val="24"/>
          <w:szCs w:val="24"/>
        </w:rPr>
        <w:t>(ΟλΑΠ 2/1994, Δνη 37, 352, ΑΠ 804/1994, Δνη 37,97).</w:t>
      </w:r>
      <w:r w:rsidR="00D943C2" w:rsidRPr="009E5E52">
        <w:rPr>
          <w:rStyle w:val="2Exact"/>
          <w:rFonts w:ascii="Tahoma" w:hAnsi="Tahoma" w:cs="Tahoma"/>
          <w:sz w:val="24"/>
          <w:szCs w:val="24"/>
        </w:rPr>
        <w:t xml:space="preserve"> </w:t>
      </w:r>
      <w:r w:rsidR="00D943C2" w:rsidRPr="009E5E52">
        <w:rPr>
          <w:rStyle w:val="2Exact"/>
          <w:rFonts w:ascii="Tahoma" w:hAnsi="Tahoma" w:cs="Tahoma"/>
          <w:sz w:val="24"/>
          <w:szCs w:val="24"/>
        </w:rPr>
        <w:t>Ακολούθ</w:t>
      </w:r>
      <w:r w:rsidR="00D943C2" w:rsidRPr="009E5E52">
        <w:rPr>
          <w:rStyle w:val="2Exact"/>
          <w:rFonts w:ascii="Tahoma" w:hAnsi="Tahoma" w:cs="Tahoma"/>
          <w:sz w:val="24"/>
          <w:szCs w:val="24"/>
        </w:rPr>
        <w:t xml:space="preserve">ως </w:t>
      </w:r>
      <w:r w:rsidR="00D943C2" w:rsidRPr="009E5E52">
        <w:rPr>
          <w:rStyle w:val="2Exact"/>
          <w:rFonts w:ascii="Tahoma" w:hAnsi="Tahoma" w:cs="Tahoma"/>
          <w:sz w:val="24"/>
          <w:szCs w:val="24"/>
        </w:rPr>
        <w:t>αποδείχθηκε ότι κατόπιν υποβολής της υπ’</w:t>
      </w:r>
      <w:r w:rsidR="00D943C2" w:rsidRPr="009E5E52">
        <w:rPr>
          <w:rStyle w:val="2Exact"/>
          <w:rFonts w:ascii="Tahoma" w:hAnsi="Tahoma" w:cs="Tahoma"/>
          <w:sz w:val="24"/>
          <w:szCs w:val="24"/>
        </w:rPr>
        <w:t xml:space="preserve"> </w:t>
      </w:r>
      <w:r w:rsidR="00D943C2" w:rsidRPr="009E5E52">
        <w:rPr>
          <w:rStyle w:val="2Exact"/>
          <w:rFonts w:ascii="Tahoma" w:hAnsi="Tahoma" w:cs="Tahoma"/>
          <w:sz w:val="24"/>
          <w:szCs w:val="24"/>
        </w:rPr>
        <w:t>αριθμ.</w:t>
      </w:r>
      <w:r w:rsidR="00D943C2" w:rsidRPr="009E5E52">
        <w:rPr>
          <w:rStyle w:val="2Exact"/>
          <w:rFonts w:ascii="Tahoma" w:hAnsi="Tahoma" w:cs="Tahoma"/>
          <w:sz w:val="24"/>
          <w:szCs w:val="24"/>
        </w:rPr>
        <w:t xml:space="preserve"> </w:t>
      </w:r>
      <w:r w:rsidR="00D943C2" w:rsidRPr="009E5E52">
        <w:rPr>
          <w:rStyle w:val="2Exact"/>
          <w:rFonts w:ascii="Tahoma" w:hAnsi="Tahoma" w:cs="Tahoma"/>
          <w:sz w:val="24"/>
          <w:szCs w:val="24"/>
        </w:rPr>
        <w:t>καταθ</w:t>
      </w:r>
      <w:r w:rsidR="00D943C2" w:rsidRPr="009E5E52">
        <w:rPr>
          <w:rStyle w:val="2Exact"/>
          <w:rFonts w:ascii="Tahoma" w:hAnsi="Tahoma" w:cs="Tahoma"/>
          <w:sz w:val="24"/>
          <w:szCs w:val="24"/>
        </w:rPr>
        <w:t xml:space="preserve">. </w:t>
      </w:r>
      <w:r w:rsidR="00226DCD" w:rsidRPr="009E5E52">
        <w:rPr>
          <w:rStyle w:val="2Exact"/>
          <w:rFonts w:ascii="Tahoma" w:hAnsi="Tahoma" w:cs="Tahoma"/>
          <w:sz w:val="24"/>
          <w:szCs w:val="24"/>
        </w:rPr>
        <w:t>1010/27</w:t>
      </w:r>
      <w:r w:rsidR="00660863" w:rsidRPr="009E5E52">
        <w:rPr>
          <w:rStyle w:val="2Exact"/>
          <w:rFonts w:ascii="Tahoma" w:hAnsi="Tahoma" w:cs="Tahoma"/>
          <w:sz w:val="24"/>
          <w:szCs w:val="24"/>
        </w:rPr>
        <w:t>.</w:t>
      </w:r>
      <w:r w:rsidR="00226DCD" w:rsidRPr="009E5E52">
        <w:rPr>
          <w:rStyle w:val="2Exact"/>
          <w:rFonts w:ascii="Tahoma" w:hAnsi="Tahoma" w:cs="Tahoma"/>
          <w:sz w:val="24"/>
          <w:szCs w:val="24"/>
        </w:rPr>
        <w:t>4.2015 αίτησης της ενάγουσας περί λήψεως ασφαλιστικών μέτρων,</w:t>
      </w:r>
      <w:r w:rsidR="009537C0" w:rsidRPr="009E5E52">
        <w:rPr>
          <w:rStyle w:val="2Exact"/>
          <w:rFonts w:ascii="Tahoma" w:eastAsiaTheme="minorHAnsi" w:hAnsi="Tahoma" w:cs="Tahoma"/>
          <w:sz w:val="24"/>
          <w:szCs w:val="24"/>
        </w:rPr>
        <w:t xml:space="preserve"> </w:t>
      </w:r>
      <w:r w:rsidR="00226DCD" w:rsidRPr="009E5E52">
        <w:rPr>
          <w:rStyle w:val="2Exact"/>
          <w:rFonts w:ascii="Tahoma" w:hAnsi="Tahoma" w:cs="Tahoma"/>
          <w:sz w:val="24"/>
          <w:szCs w:val="24"/>
        </w:rPr>
        <w:t xml:space="preserve">εξεδόθη </w:t>
      </w:r>
      <w:r w:rsidR="00660863" w:rsidRPr="009E5E52">
        <w:rPr>
          <w:rStyle w:val="2Exact"/>
          <w:rFonts w:ascii="Tahoma" w:hAnsi="Tahoma" w:cs="Tahoma"/>
          <w:sz w:val="24"/>
          <w:szCs w:val="24"/>
        </w:rPr>
        <w:t>η</w:t>
      </w:r>
      <w:r w:rsidR="00226DCD" w:rsidRPr="009E5E52">
        <w:rPr>
          <w:rStyle w:val="2Exact"/>
          <w:rFonts w:ascii="Tahoma" w:hAnsi="Tahoma" w:cs="Tahoma"/>
          <w:sz w:val="24"/>
          <w:szCs w:val="24"/>
        </w:rPr>
        <w:t xml:space="preserve"> υπ’ αριθμ. 1517/2015 απόφαση του Μονομελούς Πρωτοδικείου Πειραιά </w:t>
      </w:r>
      <w:r w:rsidR="00594048" w:rsidRPr="009E5E52">
        <w:rPr>
          <w:rStyle w:val="2Exact"/>
          <w:rFonts w:ascii="Tahoma" w:hAnsi="Tahoma" w:cs="Tahoma"/>
          <w:sz w:val="24"/>
          <w:szCs w:val="24"/>
        </w:rPr>
        <w:t>πο</w:t>
      </w:r>
      <w:r w:rsidR="00226DCD" w:rsidRPr="009E5E52">
        <w:rPr>
          <w:rStyle w:val="2Exact"/>
          <w:rFonts w:ascii="Tahoma" w:hAnsi="Tahoma" w:cs="Tahoma"/>
          <w:sz w:val="24"/>
          <w:szCs w:val="24"/>
        </w:rPr>
        <w:t xml:space="preserve">υ ανέθεσε προσωρινά την επιμέλεια των </w:t>
      </w:r>
      <w:r w:rsidR="00226DCD" w:rsidRPr="009E5E52">
        <w:rPr>
          <w:rStyle w:val="2Exact"/>
          <w:rFonts w:ascii="Tahoma" w:hAnsi="Tahoma" w:cs="Tahoma"/>
          <w:sz w:val="24"/>
          <w:szCs w:val="24"/>
        </w:rPr>
        <w:lastRenderedPageBreak/>
        <w:t>ως άνω ανηλίκων τέκνων των διαδίκων στην ενάγουσα μητέρα τους και υποχρέωσε τον εναγόμενο να</w:t>
      </w:r>
      <w:r w:rsidR="009537C0" w:rsidRPr="009E5E52">
        <w:rPr>
          <w:rStyle w:val="2Exact"/>
          <w:rFonts w:ascii="Tahoma" w:eastAsiaTheme="minorHAnsi" w:hAnsi="Tahoma" w:cs="Tahoma"/>
          <w:sz w:val="24"/>
          <w:szCs w:val="24"/>
        </w:rPr>
        <w:t xml:space="preserve"> </w:t>
      </w:r>
      <w:r w:rsidR="00226DCD" w:rsidRPr="009E5E52">
        <w:rPr>
          <w:rStyle w:val="2Exact"/>
          <w:rFonts w:ascii="Tahoma" w:hAnsi="Tahoma" w:cs="Tahoma"/>
          <w:sz w:val="24"/>
          <w:szCs w:val="24"/>
        </w:rPr>
        <w:t>προκ</w:t>
      </w:r>
      <w:r w:rsidR="00E631BA" w:rsidRPr="009E5E52">
        <w:rPr>
          <w:rStyle w:val="2Exact"/>
          <w:rFonts w:ascii="Tahoma" w:hAnsi="Tahoma" w:cs="Tahoma"/>
          <w:sz w:val="24"/>
          <w:szCs w:val="24"/>
        </w:rPr>
        <w:t>α</w:t>
      </w:r>
      <w:r w:rsidR="00226DCD" w:rsidRPr="009E5E52">
        <w:rPr>
          <w:rStyle w:val="2Exact"/>
          <w:rFonts w:ascii="Tahoma" w:hAnsi="Tahoma" w:cs="Tahoma"/>
          <w:sz w:val="24"/>
          <w:szCs w:val="24"/>
        </w:rPr>
        <w:t>τ</w:t>
      </w:r>
      <w:r w:rsidR="00660863" w:rsidRPr="009E5E52">
        <w:rPr>
          <w:rStyle w:val="2Exact"/>
          <w:rFonts w:ascii="Tahoma" w:hAnsi="Tahoma" w:cs="Tahoma"/>
          <w:sz w:val="24"/>
          <w:szCs w:val="24"/>
        </w:rPr>
        <w:t>αβάλ</w:t>
      </w:r>
      <w:r w:rsidR="00E631BA" w:rsidRPr="009E5E52">
        <w:rPr>
          <w:rStyle w:val="2Exact"/>
          <w:rFonts w:ascii="Tahoma" w:hAnsi="Tahoma" w:cs="Tahoma"/>
          <w:sz w:val="24"/>
          <w:szCs w:val="24"/>
        </w:rPr>
        <w:t>λ</w:t>
      </w:r>
      <w:r w:rsidR="00660863" w:rsidRPr="009E5E52">
        <w:rPr>
          <w:rStyle w:val="2Exact"/>
          <w:rFonts w:ascii="Tahoma" w:hAnsi="Tahoma" w:cs="Tahoma"/>
          <w:sz w:val="24"/>
          <w:szCs w:val="24"/>
        </w:rPr>
        <w:t>ε</w:t>
      </w:r>
      <w:r w:rsidR="00226DCD" w:rsidRPr="009E5E52">
        <w:rPr>
          <w:rStyle w:val="2Exact"/>
          <w:rFonts w:ascii="Tahoma" w:hAnsi="Tahoma" w:cs="Tahoma"/>
          <w:sz w:val="24"/>
          <w:szCs w:val="24"/>
        </w:rPr>
        <w:t>ι στην ενάγουσα ως προσωρινή διατροφή για την ίδια ατομικά</w:t>
      </w:r>
      <w:r w:rsidR="009537C0" w:rsidRPr="009E5E52">
        <w:rPr>
          <w:rStyle w:val="2Exact"/>
          <w:rFonts w:ascii="Tahoma" w:eastAsiaTheme="minorHAnsi" w:hAnsi="Tahoma" w:cs="Tahoma"/>
          <w:sz w:val="24"/>
          <w:szCs w:val="24"/>
        </w:rPr>
        <w:t xml:space="preserve"> </w:t>
      </w:r>
      <w:r w:rsidR="00226DCD" w:rsidRPr="009E5E52">
        <w:rPr>
          <w:rFonts w:ascii="Tahoma" w:hAnsi="Tahoma" w:cs="Tahoma"/>
          <w:sz w:val="24"/>
          <w:szCs w:val="24"/>
        </w:rPr>
        <w:t>το ποσο τών 150 ευρώ και για έκαστο των ανηλίκων τέκνων τους το ποσό των 250 ευρώ</w:t>
      </w:r>
      <w:r w:rsidR="00594048" w:rsidRPr="009E5E52">
        <w:rPr>
          <w:rFonts w:ascii="Tahoma" w:hAnsi="Tahoma" w:cs="Tahoma"/>
          <w:sz w:val="24"/>
          <w:szCs w:val="24"/>
        </w:rPr>
        <w:t xml:space="preserve">. </w:t>
      </w:r>
      <w:r w:rsidR="00226DCD" w:rsidRPr="009E5E52">
        <w:rPr>
          <w:rFonts w:ascii="Tahoma" w:hAnsi="Tahoma" w:cs="Tahoma"/>
          <w:sz w:val="24"/>
          <w:szCs w:val="24"/>
        </w:rPr>
        <w:t>Περαιτέρω αποδείχθηκε ότι από την διάσπαση της έγγαμης</w:t>
      </w:r>
      <w:r w:rsidR="008412CB" w:rsidRPr="009E5E52">
        <w:rPr>
          <w:rFonts w:ascii="Tahoma" w:hAnsi="Tahoma" w:cs="Tahoma"/>
          <w:sz w:val="24"/>
          <w:szCs w:val="24"/>
        </w:rPr>
        <w:t xml:space="preserve"> </w:t>
      </w:r>
      <w:r w:rsidR="008412CB" w:rsidRPr="009E5E52">
        <w:rPr>
          <w:rFonts w:ascii="Tahoma" w:hAnsi="Tahoma" w:cs="Tahoma"/>
          <w:sz w:val="24"/>
          <w:szCs w:val="24"/>
        </w:rPr>
        <w:t xml:space="preserve">συμβίωσης των γονέων τους τα ανήλικα τέκνα των διαδίκων διαμένουν με την ενάγουσα-μητέρα τους, η οποία έχει αναλάβει αποκλειστικά την </w:t>
      </w:r>
      <w:r w:rsidR="008412CB" w:rsidRPr="009E5E52">
        <w:rPr>
          <w:rFonts w:ascii="Tahoma" w:hAnsi="Tahoma" w:cs="Tahoma"/>
          <w:sz w:val="24"/>
          <w:szCs w:val="24"/>
        </w:rPr>
        <w:t>φροντίδα</w:t>
      </w:r>
      <w:r w:rsidR="008412CB" w:rsidRPr="009E5E52">
        <w:rPr>
          <w:rFonts w:ascii="Tahoma" w:hAnsi="Tahoma" w:cs="Tahoma"/>
          <w:sz w:val="24"/>
          <w:szCs w:val="24"/>
        </w:rPr>
        <w:t xml:space="preserve"> και την ανατροφή τους. Η ενάγουσα ανταποκρίνεται με επάρκεια στ</w:t>
      </w:r>
      <w:r w:rsidR="008412CB" w:rsidRPr="009E5E52">
        <w:rPr>
          <w:rFonts w:ascii="Tahoma" w:hAnsi="Tahoma" w:cs="Tahoma"/>
          <w:sz w:val="24"/>
          <w:szCs w:val="24"/>
        </w:rPr>
        <w:t>ο</w:t>
      </w:r>
      <w:r w:rsidR="008412CB" w:rsidRPr="009E5E52">
        <w:rPr>
          <w:rFonts w:ascii="Tahoma" w:hAnsi="Tahoma" w:cs="Tahoma"/>
          <w:sz w:val="24"/>
          <w:szCs w:val="24"/>
        </w:rPr>
        <w:t xml:space="preserve"> λειτουργικό</w:t>
      </w:r>
      <w:r w:rsidR="008412CB" w:rsidRPr="009E5E52">
        <w:rPr>
          <w:rFonts w:ascii="Tahoma" w:hAnsi="Tahoma" w:cs="Tahoma"/>
          <w:sz w:val="24"/>
          <w:szCs w:val="24"/>
        </w:rPr>
        <w:t xml:space="preserve"> </w:t>
      </w:r>
      <w:r w:rsidR="008412CB" w:rsidRPr="009E5E52">
        <w:rPr>
          <w:rFonts w:ascii="Tahoma" w:hAnsi="Tahoma" w:cs="Tahoma"/>
          <w:sz w:val="24"/>
          <w:szCs w:val="24"/>
        </w:rPr>
        <w:t>καθήκον της επιμέλειας του προσώπου των ως άνω ανήλικων τέκνων τ</w:t>
      </w:r>
      <w:r w:rsidR="008412CB" w:rsidRPr="009E5E52">
        <w:rPr>
          <w:rFonts w:ascii="Tahoma" w:hAnsi="Tahoma" w:cs="Tahoma"/>
          <w:sz w:val="24"/>
          <w:szCs w:val="24"/>
        </w:rPr>
        <w:t>η</w:t>
      </w:r>
      <w:r w:rsidR="008412CB" w:rsidRPr="009E5E52">
        <w:rPr>
          <w:rFonts w:ascii="Tahoma" w:hAnsi="Tahoma" w:cs="Tahoma"/>
          <w:sz w:val="24"/>
          <w:szCs w:val="24"/>
        </w:rPr>
        <w:t>ς, περιβάλλει με αγάπη, στοργή και αμέριστο ενδιαφέρον αυτά, και φροντίζει να καλύπτει όλες τις βιοτικές και συναισθηματικές τους ανάγκες</w:t>
      </w:r>
      <w:r w:rsidR="008412CB" w:rsidRPr="009E5E52">
        <w:rPr>
          <w:rFonts w:ascii="Tahoma" w:hAnsi="Tahoma" w:cs="Tahoma"/>
          <w:sz w:val="24"/>
          <w:szCs w:val="24"/>
        </w:rPr>
        <w:t xml:space="preserve">. </w:t>
      </w:r>
      <w:r w:rsidR="008412CB" w:rsidRPr="009E5E52">
        <w:rPr>
          <w:rFonts w:ascii="Tahoma" w:hAnsi="Tahoma" w:cs="Tahoma"/>
          <w:sz w:val="24"/>
          <w:szCs w:val="24"/>
        </w:rPr>
        <w:t xml:space="preserve"> </w:t>
      </w:r>
      <w:r w:rsidR="008412CB" w:rsidRPr="009E5E52">
        <w:rPr>
          <w:rFonts w:ascii="Tahoma" w:hAnsi="Tahoma" w:cs="Tahoma"/>
          <w:sz w:val="24"/>
          <w:szCs w:val="24"/>
        </w:rPr>
        <w:t>Μ</w:t>
      </w:r>
      <w:r w:rsidR="008412CB" w:rsidRPr="009E5E52">
        <w:rPr>
          <w:rFonts w:ascii="Tahoma" w:hAnsi="Tahoma" w:cs="Tahoma"/>
          <w:sz w:val="24"/>
          <w:szCs w:val="24"/>
        </w:rPr>
        <w:t>ε βάση τα</w:t>
      </w:r>
      <w:r w:rsidR="008412CB" w:rsidRPr="009E5E52">
        <w:rPr>
          <w:rFonts w:ascii="Tahoma" w:hAnsi="Tahoma" w:cs="Tahoma"/>
          <w:sz w:val="24"/>
          <w:szCs w:val="24"/>
        </w:rPr>
        <w:t xml:space="preserve"> </w:t>
      </w:r>
      <w:r w:rsidR="008412CB" w:rsidRPr="009E5E52">
        <w:rPr>
          <w:rFonts w:ascii="Tahoma" w:hAnsi="Tahoma" w:cs="Tahoma"/>
          <w:sz w:val="24"/>
          <w:szCs w:val="24"/>
        </w:rPr>
        <w:t>παραπάνω και με αποκλειστικό γνώμονα το αληθινό συμφέρον των ανήλικων</w:t>
      </w:r>
      <w:r w:rsidR="008412CB" w:rsidRPr="009E5E52">
        <w:rPr>
          <w:rFonts w:ascii="Tahoma" w:hAnsi="Tahoma" w:cs="Tahoma"/>
          <w:sz w:val="24"/>
          <w:szCs w:val="24"/>
        </w:rPr>
        <w:t xml:space="preserve"> </w:t>
      </w:r>
      <w:r w:rsidR="008412CB" w:rsidRPr="009E5E52">
        <w:rPr>
          <w:rFonts w:ascii="Tahoma" w:hAnsi="Tahoma" w:cs="Tahoma"/>
          <w:sz w:val="24"/>
          <w:szCs w:val="24"/>
        </w:rPr>
        <w:t xml:space="preserve">τέκνων των διαδίκων, όπως το καθορίζουν οι βιοτικές και οι ψυχικές </w:t>
      </w:r>
      <w:r w:rsidR="00DC2C55">
        <w:rPr>
          <w:rFonts w:ascii="Tahoma" w:hAnsi="Tahoma" w:cs="Tahoma"/>
          <w:sz w:val="24"/>
          <w:szCs w:val="24"/>
        </w:rPr>
        <w:t>τους</w:t>
      </w:r>
      <w:r w:rsidR="00DC2C55">
        <w:rPr>
          <w:rFonts w:ascii="Tahoma" w:eastAsiaTheme="minorHAnsi" w:hAnsi="Tahoma" w:cs="Tahoma"/>
          <w:sz w:val="24"/>
          <w:szCs w:val="24"/>
        </w:rPr>
        <w:t xml:space="preserve"> </w:t>
      </w:r>
      <w:r w:rsidR="008412CB" w:rsidRPr="009E5E52">
        <w:rPr>
          <w:rFonts w:ascii="Tahoma" w:hAnsi="Tahoma" w:cs="Tahoma"/>
          <w:sz w:val="24"/>
          <w:szCs w:val="24"/>
        </w:rPr>
        <w:t>ανάγκες, καθώς και οι συνθήκες που έχουν δημιουργηθεί, ε</w:t>
      </w:r>
      <w:r w:rsidR="008412CB" w:rsidRPr="009E5E52">
        <w:rPr>
          <w:rFonts w:ascii="Tahoma" w:hAnsi="Tahoma" w:cs="Tahoma"/>
          <w:sz w:val="24"/>
          <w:szCs w:val="24"/>
        </w:rPr>
        <w:t>πι</w:t>
      </w:r>
      <w:r w:rsidR="008412CB" w:rsidRPr="009E5E52">
        <w:rPr>
          <w:rFonts w:ascii="Tahoma" w:hAnsi="Tahoma" w:cs="Tahoma"/>
          <w:sz w:val="24"/>
          <w:szCs w:val="24"/>
        </w:rPr>
        <w:t>βάλλεται να</w:t>
      </w:r>
      <w:r w:rsidR="008412CB" w:rsidRPr="009E5E52">
        <w:rPr>
          <w:rFonts w:ascii="Tahoma" w:hAnsi="Tahoma" w:cs="Tahoma"/>
          <w:sz w:val="24"/>
          <w:szCs w:val="24"/>
        </w:rPr>
        <w:t xml:space="preserve"> </w:t>
      </w:r>
      <w:r w:rsidR="008412CB" w:rsidRPr="009E5E52">
        <w:rPr>
          <w:rFonts w:ascii="Tahoma" w:hAnsi="Tahoma" w:cs="Tahoma"/>
          <w:sz w:val="24"/>
          <w:szCs w:val="24"/>
        </w:rPr>
        <w:t>ανατεθεί και οριστικά η επιμέλεια του προσώπου τους στην ενάγ</w:t>
      </w:r>
      <w:r w:rsidR="008412CB" w:rsidRPr="009E5E52">
        <w:rPr>
          <w:rFonts w:ascii="Tahoma" w:hAnsi="Tahoma" w:cs="Tahoma"/>
          <w:sz w:val="24"/>
          <w:szCs w:val="24"/>
        </w:rPr>
        <w:t>ου</w:t>
      </w:r>
      <w:r w:rsidR="008412CB" w:rsidRPr="009E5E52">
        <w:rPr>
          <w:rFonts w:ascii="Tahoma" w:hAnsi="Tahoma" w:cs="Tahoma"/>
          <w:sz w:val="24"/>
          <w:szCs w:val="24"/>
        </w:rPr>
        <w:t>σα μητέρα</w:t>
      </w:r>
      <w:r w:rsidR="00AC7954" w:rsidRPr="009E5E52">
        <w:rPr>
          <w:rFonts w:ascii="Tahoma" w:hAnsi="Tahoma" w:cs="Tahoma"/>
          <w:sz w:val="24"/>
          <w:szCs w:val="24"/>
        </w:rPr>
        <w:t xml:space="preserve"> </w:t>
      </w:r>
      <w:r w:rsidR="008412CB" w:rsidRPr="009E5E52">
        <w:rPr>
          <w:rFonts w:ascii="Tahoma" w:hAnsi="Tahoma" w:cs="Tahoma"/>
          <w:sz w:val="24"/>
          <w:szCs w:val="24"/>
        </w:rPr>
        <w:t>τους, η οποία παρέχει όλα τα εχέγγυα για τη σωστή ανατροφή,</w:t>
      </w:r>
      <w:r w:rsidR="008412CB" w:rsidRPr="009E5E52">
        <w:rPr>
          <w:rFonts w:ascii="Tahoma" w:hAnsi="Tahoma" w:cs="Tahoma"/>
          <w:sz w:val="24"/>
          <w:szCs w:val="24"/>
        </w:rPr>
        <w:t xml:space="preserve"> </w:t>
      </w:r>
      <w:r w:rsidR="008412CB" w:rsidRPr="009E5E52">
        <w:rPr>
          <w:rFonts w:ascii="Tahoma" w:hAnsi="Tahoma" w:cs="Tahoma"/>
          <w:sz w:val="24"/>
          <w:szCs w:val="24"/>
        </w:rPr>
        <w:t>επίβλεψη,</w:t>
      </w:r>
      <w:r w:rsidR="008412CB" w:rsidRPr="009E5E52">
        <w:rPr>
          <w:rFonts w:ascii="Tahoma" w:hAnsi="Tahoma" w:cs="Tahoma"/>
          <w:sz w:val="24"/>
          <w:szCs w:val="24"/>
        </w:rPr>
        <w:t xml:space="preserve"> </w:t>
      </w:r>
      <w:r w:rsidR="008412CB" w:rsidRPr="009E5E52">
        <w:rPr>
          <w:rFonts w:ascii="Tahoma" w:hAnsi="Tahoma" w:cs="Tahoma"/>
          <w:sz w:val="24"/>
          <w:szCs w:val="24"/>
        </w:rPr>
        <w:t xml:space="preserve">εκπαίδευση και εν γένει ψυχοσωματική τους ανάπτυξη, γενόμενης δεκτής της κρινόμενης αγωγής, ως προς το σχετικό σωρευόμενο αίτημα </w:t>
      </w:r>
      <w:r w:rsidR="008412CB" w:rsidRPr="009E5E52">
        <w:rPr>
          <w:rFonts w:ascii="Tahoma" w:hAnsi="Tahoma" w:cs="Tahoma"/>
          <w:sz w:val="24"/>
          <w:szCs w:val="24"/>
        </w:rPr>
        <w:t>ως ο</w:t>
      </w:r>
      <w:r w:rsidR="008412CB" w:rsidRPr="009E5E52">
        <w:rPr>
          <w:rFonts w:ascii="Tahoma" w:hAnsi="Tahoma" w:cs="Tahoma"/>
          <w:sz w:val="24"/>
          <w:szCs w:val="24"/>
        </w:rPr>
        <w:t xml:space="preserve">υσιαστικά βάσιμης. Περαιτέρω, αποδείχθηκε ότι τα ανήλικα τέκνα των </w:t>
      </w:r>
      <w:r w:rsidR="008412CB" w:rsidRPr="009E5E52">
        <w:rPr>
          <w:rFonts w:ascii="Tahoma" w:hAnsi="Tahoma" w:cs="Tahoma"/>
          <w:sz w:val="24"/>
          <w:szCs w:val="24"/>
        </w:rPr>
        <w:t>δια</w:t>
      </w:r>
      <w:r w:rsidR="008412CB" w:rsidRPr="009E5E52">
        <w:rPr>
          <w:rFonts w:ascii="Tahoma" w:hAnsi="Tahoma" w:cs="Tahoma"/>
          <w:sz w:val="24"/>
          <w:szCs w:val="24"/>
        </w:rPr>
        <w:t>δίκων, δεν διαθέτουν περιουσία και εισοδήματα από οποιαδήποτε πηγή κ</w:t>
      </w:r>
      <w:r w:rsidR="008412CB" w:rsidRPr="009E5E52">
        <w:rPr>
          <w:rFonts w:ascii="Tahoma" w:hAnsi="Tahoma" w:cs="Tahoma"/>
          <w:sz w:val="24"/>
          <w:szCs w:val="24"/>
        </w:rPr>
        <w:t>αι</w:t>
      </w:r>
      <w:r w:rsidR="008412CB" w:rsidRPr="009E5E52">
        <w:rPr>
          <w:rFonts w:ascii="Tahoma" w:hAnsi="Tahoma" w:cs="Tahoma"/>
          <w:sz w:val="24"/>
          <w:szCs w:val="24"/>
        </w:rPr>
        <w:t>, λόγω της ηλικίας τους, αδυνατούν να εργασθούν, και συνεπώς έχουν</w:t>
      </w:r>
      <w:r w:rsidR="000057C2" w:rsidRPr="009E5E52">
        <w:rPr>
          <w:rFonts w:ascii="Tahoma" w:hAnsi="Tahoma" w:cs="Tahoma"/>
          <w:sz w:val="24"/>
          <w:szCs w:val="24"/>
        </w:rPr>
        <w:t xml:space="preserve"> </w:t>
      </w:r>
      <w:r w:rsidR="008412CB" w:rsidRPr="009E5E52">
        <w:rPr>
          <w:rFonts w:ascii="Tahoma" w:hAnsi="Tahoma" w:cs="Tahoma"/>
          <w:sz w:val="24"/>
          <w:szCs w:val="24"/>
        </w:rPr>
        <w:t>αξίωση για</w:t>
      </w:r>
      <w:r w:rsidR="00AC7954" w:rsidRPr="009E5E52">
        <w:rPr>
          <w:rFonts w:ascii="Tahoma" w:hAnsi="Tahoma" w:cs="Tahoma"/>
          <w:sz w:val="24"/>
          <w:szCs w:val="24"/>
        </w:rPr>
        <w:t xml:space="preserve"> </w:t>
      </w:r>
      <w:r w:rsidR="00AC7954" w:rsidRPr="009E5E52">
        <w:rPr>
          <w:rFonts w:ascii="Tahoma" w:hAnsi="Tahoma" w:cs="Tahoma"/>
          <w:sz w:val="24"/>
          <w:szCs w:val="24"/>
        </w:rPr>
        <w:t xml:space="preserve">διατροφή σε χρήμα έναντι των γονέων τους, ανάλογα με τις </w:t>
      </w:r>
      <w:r w:rsidR="00AC7954" w:rsidRPr="009E5E52">
        <w:rPr>
          <w:rFonts w:ascii="Tahoma" w:hAnsi="Tahoma" w:cs="Tahoma"/>
          <w:sz w:val="24"/>
          <w:szCs w:val="24"/>
        </w:rPr>
        <w:t>οικονομικές</w:t>
      </w:r>
      <w:r w:rsidR="00AC7954" w:rsidRPr="009E5E52">
        <w:rPr>
          <w:rFonts w:ascii="Tahoma" w:hAnsi="Tahoma" w:cs="Tahoma"/>
          <w:sz w:val="24"/>
          <w:szCs w:val="24"/>
        </w:rPr>
        <w:t xml:space="preserve"> δυνάμεις του καθενός. Ο εναγόμενος απασχολείται ως </w:t>
      </w:r>
      <w:r w:rsidR="00AC7954" w:rsidRPr="009E5E52">
        <w:rPr>
          <w:rFonts w:ascii="Tahoma" w:hAnsi="Tahoma" w:cs="Tahoma"/>
          <w:sz w:val="24"/>
          <w:szCs w:val="24"/>
        </w:rPr>
        <w:t>οδηγός</w:t>
      </w:r>
      <w:r w:rsidR="00AC7954" w:rsidRPr="009E5E52">
        <w:rPr>
          <w:rFonts w:ascii="Tahoma" w:hAnsi="Tahoma" w:cs="Tahoma"/>
          <w:sz w:val="24"/>
          <w:szCs w:val="24"/>
        </w:rPr>
        <w:t xml:space="preserve"> ταξί αποκομίζοντας μηνιαίο καθαρό εισόδημα, το οποίο με βάση τα διδάγματα της κοινής πείρας που λαμβάνονται αυτεπαγγέλτως υπόψη από τ</w:t>
      </w:r>
      <w:r w:rsidR="00AC7954" w:rsidRPr="009E5E52">
        <w:rPr>
          <w:rFonts w:ascii="Tahoma" w:hAnsi="Tahoma" w:cs="Tahoma"/>
          <w:sz w:val="24"/>
          <w:szCs w:val="24"/>
        </w:rPr>
        <w:t xml:space="preserve">ο </w:t>
      </w:r>
      <w:r w:rsidR="00AC7954" w:rsidRPr="009E5E52">
        <w:rPr>
          <w:rFonts w:ascii="Tahoma" w:hAnsi="Tahoma" w:cs="Tahoma"/>
          <w:sz w:val="24"/>
          <w:szCs w:val="24"/>
        </w:rPr>
        <w:t>Δικαστήριο</w:t>
      </w:r>
      <w:r w:rsidR="00AC7954" w:rsidRPr="009E5E52">
        <w:rPr>
          <w:rFonts w:ascii="Tahoma" w:hAnsi="Tahoma" w:cs="Tahoma"/>
          <w:sz w:val="24"/>
          <w:szCs w:val="24"/>
        </w:rPr>
        <w:t xml:space="preserve"> </w:t>
      </w:r>
      <w:r w:rsidR="00AC7954" w:rsidRPr="009E5E52">
        <w:rPr>
          <w:rFonts w:ascii="Tahoma" w:hAnsi="Tahoma" w:cs="Tahoma"/>
          <w:sz w:val="24"/>
          <w:szCs w:val="24"/>
        </w:rPr>
        <w:t>(άρθρα 336 παρ. 4, 591 παρ. 1 εδ. α’ ΚΠολΔ), κρίνεται ότι δεν</w:t>
      </w:r>
      <w:r w:rsidR="00AC7954" w:rsidRPr="009E5E52">
        <w:rPr>
          <w:rFonts w:ascii="Tahoma" w:hAnsi="Tahoma" w:cs="Tahoma"/>
          <w:sz w:val="24"/>
          <w:szCs w:val="24"/>
        </w:rPr>
        <w:t xml:space="preserve"> </w:t>
      </w:r>
      <w:r w:rsidR="00AC7954" w:rsidRPr="009E5E52">
        <w:rPr>
          <w:rFonts w:ascii="Tahoma" w:hAnsi="Tahoma" w:cs="Tahoma"/>
          <w:sz w:val="24"/>
          <w:szCs w:val="24"/>
        </w:rPr>
        <w:t>απολείπεται</w:t>
      </w:r>
      <w:r w:rsidR="00AC7954" w:rsidRPr="009E5E52">
        <w:rPr>
          <w:rFonts w:ascii="Tahoma" w:hAnsi="Tahoma" w:cs="Tahoma"/>
          <w:sz w:val="24"/>
          <w:szCs w:val="24"/>
        </w:rPr>
        <w:t xml:space="preserve"> </w:t>
      </w:r>
      <w:r w:rsidR="00AC7954" w:rsidRPr="009E5E52">
        <w:rPr>
          <w:rFonts w:ascii="Tahoma" w:hAnsi="Tahoma" w:cs="Tahoma"/>
          <w:sz w:val="24"/>
          <w:szCs w:val="24"/>
        </w:rPr>
        <w:t>του ποσού των 1.200 ευρώ. Επίσης είναι συγκύριος μετά της ενάγουσας, κατά</w:t>
      </w:r>
      <w:r w:rsidR="00AC7954" w:rsidRPr="009E5E52">
        <w:rPr>
          <w:rFonts w:ascii="Tahoma" w:hAnsi="Tahoma" w:cs="Tahoma"/>
          <w:sz w:val="24"/>
          <w:szCs w:val="24"/>
        </w:rPr>
        <w:t xml:space="preserve"> </w:t>
      </w:r>
      <w:r w:rsidR="00AC7954" w:rsidRPr="009E5E52">
        <w:rPr>
          <w:rFonts w:ascii="Tahoma" w:hAnsi="Tahoma" w:cs="Tahoma"/>
          <w:sz w:val="24"/>
          <w:szCs w:val="24"/>
        </w:rPr>
        <w:t>ποσοστό 50% έκαστος, ενός διαμερίσματος εμβαδού 69,80 τ.μ. στον Πειραιά,</w:t>
      </w:r>
      <w:r w:rsidR="00AC7954" w:rsidRPr="009E5E52">
        <w:rPr>
          <w:rFonts w:ascii="Tahoma" w:hAnsi="Tahoma" w:cs="Tahoma"/>
          <w:sz w:val="24"/>
          <w:szCs w:val="24"/>
        </w:rPr>
        <w:t xml:space="preserve"> </w:t>
      </w:r>
      <w:r w:rsidR="00AC7954" w:rsidRPr="009E5E52">
        <w:rPr>
          <w:rFonts w:ascii="Tahoma" w:hAnsi="Tahoma" w:cs="Tahoma"/>
          <w:sz w:val="24"/>
          <w:szCs w:val="24"/>
        </w:rPr>
        <w:t xml:space="preserve">επί της οδού Θεσσαλονίκης αρ. 140, το οποίο αποτελούσε την </w:t>
      </w:r>
      <w:r w:rsidR="00576F7A" w:rsidRPr="009E5E52">
        <w:rPr>
          <w:rFonts w:ascii="Tahoma" w:hAnsi="Tahoma" w:cs="Tahoma"/>
          <w:sz w:val="24"/>
          <w:szCs w:val="24"/>
        </w:rPr>
        <w:t>οι</w:t>
      </w:r>
      <w:r w:rsidR="00AC7954" w:rsidRPr="009E5E52">
        <w:rPr>
          <w:rFonts w:ascii="Tahoma" w:hAnsi="Tahoma" w:cs="Tahoma"/>
          <w:sz w:val="24"/>
          <w:szCs w:val="24"/>
        </w:rPr>
        <w:t>κ</w:t>
      </w:r>
      <w:r w:rsidR="00576F7A" w:rsidRPr="009E5E52">
        <w:rPr>
          <w:rFonts w:ascii="Tahoma" w:hAnsi="Tahoma" w:cs="Tahoma"/>
          <w:sz w:val="24"/>
          <w:szCs w:val="24"/>
        </w:rPr>
        <w:t>ο</w:t>
      </w:r>
      <w:r w:rsidR="00AC7954" w:rsidRPr="009E5E52">
        <w:rPr>
          <w:rFonts w:ascii="Tahoma" w:hAnsi="Tahoma" w:cs="Tahoma"/>
          <w:sz w:val="24"/>
          <w:szCs w:val="24"/>
        </w:rPr>
        <w:t xml:space="preserve">γενειακή στέγη των διαδίκων, και στο οποίο εξακολουθεί να διαμένει η </w:t>
      </w:r>
      <w:r w:rsidR="00C2400E" w:rsidRPr="009E5E52">
        <w:rPr>
          <w:rFonts w:ascii="Tahoma" w:hAnsi="Tahoma" w:cs="Tahoma"/>
          <w:sz w:val="24"/>
          <w:szCs w:val="24"/>
        </w:rPr>
        <w:t>ενάγουσα</w:t>
      </w:r>
      <w:r w:rsidR="00AC7954" w:rsidRPr="009E5E52">
        <w:rPr>
          <w:rFonts w:ascii="Tahoma" w:hAnsi="Tahoma" w:cs="Tahoma"/>
          <w:sz w:val="24"/>
          <w:szCs w:val="24"/>
        </w:rPr>
        <w:t xml:space="preserve"> μετά των ανωτέρω τέκνων της, και επίσης είναι κύριος ενός αυτ</w:t>
      </w:r>
      <w:r w:rsidR="00C2400E" w:rsidRPr="009E5E52">
        <w:rPr>
          <w:rFonts w:ascii="Tahoma" w:hAnsi="Tahoma" w:cs="Tahoma"/>
          <w:sz w:val="24"/>
          <w:szCs w:val="24"/>
        </w:rPr>
        <w:t>οκιν</w:t>
      </w:r>
      <w:r w:rsidR="00AC7954" w:rsidRPr="009E5E52">
        <w:rPr>
          <w:rFonts w:ascii="Tahoma" w:hAnsi="Tahoma" w:cs="Tahoma"/>
          <w:sz w:val="24"/>
          <w:szCs w:val="24"/>
        </w:rPr>
        <w:t xml:space="preserve">ήτου </w:t>
      </w:r>
      <w:r w:rsidR="00AC7954" w:rsidRPr="009E5E52">
        <w:rPr>
          <w:rFonts w:ascii="Tahoma" w:hAnsi="Tahoma" w:cs="Tahoma"/>
          <w:sz w:val="24"/>
          <w:szCs w:val="24"/>
          <w:lang w:bidi="en-US"/>
        </w:rPr>
        <w:t>4</w:t>
      </w:r>
      <w:r w:rsidR="00AC7954" w:rsidRPr="009E5E52">
        <w:rPr>
          <w:rFonts w:ascii="Tahoma" w:hAnsi="Tahoma" w:cs="Tahoma"/>
          <w:sz w:val="24"/>
          <w:szCs w:val="24"/>
          <w:lang w:val="en-US" w:bidi="en-US"/>
        </w:rPr>
        <w:t>x</w:t>
      </w:r>
      <w:r w:rsidR="00AC7954" w:rsidRPr="009E5E52">
        <w:rPr>
          <w:rFonts w:ascii="Tahoma" w:hAnsi="Tahoma" w:cs="Tahoma"/>
          <w:sz w:val="24"/>
          <w:szCs w:val="24"/>
          <w:lang w:bidi="en-US"/>
        </w:rPr>
        <w:t xml:space="preserve">4 </w:t>
      </w:r>
      <w:r w:rsidR="00AC7954" w:rsidRPr="009E5E52">
        <w:rPr>
          <w:rFonts w:ascii="Tahoma" w:hAnsi="Tahoma" w:cs="Tahoma"/>
          <w:sz w:val="24"/>
          <w:szCs w:val="24"/>
        </w:rPr>
        <w:t xml:space="preserve">μάρκας ΚΙΑ. Άλλα εισοδήματα ή περιουσία δεν αποδείχθηκα </w:t>
      </w:r>
      <w:r w:rsidR="00C2400E" w:rsidRPr="009E5E52">
        <w:rPr>
          <w:rFonts w:ascii="Tahoma" w:hAnsi="Tahoma" w:cs="Tahoma"/>
          <w:sz w:val="24"/>
          <w:szCs w:val="24"/>
        </w:rPr>
        <w:t>ό</w:t>
      </w:r>
      <w:r w:rsidR="00AC7954" w:rsidRPr="009E5E52">
        <w:rPr>
          <w:rFonts w:ascii="Tahoma" w:hAnsi="Tahoma" w:cs="Tahoma"/>
          <w:sz w:val="24"/>
          <w:szCs w:val="24"/>
        </w:rPr>
        <w:t xml:space="preserve">τι έχει ο εναγόμενος, ο οποίος δεν βαρύνεται με δαπάνες στέγασης, διότι </w:t>
      </w:r>
      <w:r w:rsidR="00AC7954" w:rsidRPr="009E5E52">
        <w:rPr>
          <w:rFonts w:ascii="Tahoma" w:hAnsi="Tahoma" w:cs="Tahoma"/>
          <w:sz w:val="24"/>
          <w:szCs w:val="24"/>
        </w:rPr>
        <w:lastRenderedPageBreak/>
        <w:t>φιλοξενείται στην οικία των γονέων του (βλ. την ως άνω απόφαση ασφαλ.μ</w:t>
      </w:r>
      <w:r w:rsidR="00C2400E" w:rsidRPr="009E5E52">
        <w:rPr>
          <w:rFonts w:ascii="Tahoma" w:hAnsi="Tahoma" w:cs="Tahoma"/>
          <w:sz w:val="24"/>
          <w:szCs w:val="24"/>
        </w:rPr>
        <w:t>ετρ</w:t>
      </w:r>
      <w:r w:rsidR="00AC7954" w:rsidRPr="009E5E52">
        <w:rPr>
          <w:rFonts w:ascii="Tahoma" w:hAnsi="Tahoma" w:cs="Tahoma"/>
          <w:sz w:val="24"/>
          <w:szCs w:val="24"/>
        </w:rPr>
        <w:t>ών), πλήν</w:t>
      </w:r>
      <w:r w:rsidR="00C2400E" w:rsidRPr="009E5E52">
        <w:rPr>
          <w:rFonts w:ascii="Tahoma" w:hAnsi="Tahoma" w:cs="Tahoma"/>
          <w:sz w:val="24"/>
          <w:szCs w:val="24"/>
        </w:rPr>
        <w:t xml:space="preserve"> </w:t>
      </w:r>
      <w:r w:rsidR="00AC7954" w:rsidRPr="009E5E52">
        <w:rPr>
          <w:rFonts w:ascii="Tahoma" w:hAnsi="Tahoma" w:cs="Tahoma"/>
          <w:sz w:val="24"/>
          <w:szCs w:val="24"/>
        </w:rPr>
        <w:t>όμως βαρύνεται με τις συνήθεις για τη διατροφή και τη σ</w:t>
      </w:r>
      <w:r w:rsidR="00C2400E" w:rsidRPr="009E5E52">
        <w:rPr>
          <w:rFonts w:ascii="Tahoma" w:hAnsi="Tahoma" w:cs="Tahoma"/>
          <w:sz w:val="24"/>
          <w:szCs w:val="24"/>
        </w:rPr>
        <w:t>υ</w:t>
      </w:r>
      <w:r w:rsidR="00AC7954" w:rsidRPr="009E5E52">
        <w:rPr>
          <w:rFonts w:ascii="Tahoma" w:hAnsi="Tahoma" w:cs="Tahoma"/>
          <w:sz w:val="24"/>
          <w:szCs w:val="24"/>
        </w:rPr>
        <w:t>ν</w:t>
      </w:r>
      <w:r w:rsidR="00C2400E" w:rsidRPr="009E5E52">
        <w:rPr>
          <w:rFonts w:ascii="Tahoma" w:hAnsi="Tahoma" w:cs="Tahoma"/>
          <w:sz w:val="24"/>
          <w:szCs w:val="24"/>
        </w:rPr>
        <w:t>τήρησή του</w:t>
      </w:r>
      <w:r w:rsidR="00AC7954" w:rsidRPr="009E5E52">
        <w:rPr>
          <w:rFonts w:ascii="Tahoma" w:hAnsi="Tahoma" w:cs="Tahoma"/>
          <w:sz w:val="24"/>
          <w:szCs w:val="24"/>
          <w:vertAlign w:val="superscript"/>
        </w:rPr>
        <w:t xml:space="preserve"> </w:t>
      </w:r>
      <w:r w:rsidR="00AC7954" w:rsidRPr="009E5E52">
        <w:rPr>
          <w:rFonts w:ascii="Tahoma" w:hAnsi="Tahoma" w:cs="Tahoma"/>
          <w:sz w:val="24"/>
          <w:szCs w:val="24"/>
        </w:rPr>
        <w:t>δαπάνες. Από την άλλη πλευρά η ενάγουσα εργάζεται υπ</w:t>
      </w:r>
      <w:r w:rsidR="00C2400E" w:rsidRPr="009E5E52">
        <w:rPr>
          <w:rFonts w:ascii="Tahoma" w:hAnsi="Tahoma" w:cs="Tahoma"/>
          <w:sz w:val="24"/>
          <w:szCs w:val="24"/>
        </w:rPr>
        <w:t xml:space="preserve">ό </w:t>
      </w:r>
      <w:r w:rsidR="00AC7954" w:rsidRPr="009E5E52">
        <w:rPr>
          <w:rFonts w:ascii="Tahoma" w:hAnsi="Tahoma" w:cs="Tahoma"/>
          <w:sz w:val="24"/>
          <w:szCs w:val="24"/>
        </w:rPr>
        <w:t>καθεστώς ημιαπασχόλησης ως καθαρίστρια σε εταιρίες καθαρισμού, απ</w:t>
      </w:r>
      <w:r w:rsidR="00C2400E" w:rsidRPr="009E5E52">
        <w:rPr>
          <w:rFonts w:ascii="Tahoma" w:hAnsi="Tahoma" w:cs="Tahoma"/>
          <w:sz w:val="24"/>
          <w:szCs w:val="24"/>
        </w:rPr>
        <w:t>οκομ</w:t>
      </w:r>
      <w:r w:rsidR="00AC7954" w:rsidRPr="009E5E52">
        <w:rPr>
          <w:rFonts w:ascii="Tahoma" w:hAnsi="Tahoma" w:cs="Tahoma"/>
          <w:sz w:val="24"/>
          <w:szCs w:val="24"/>
        </w:rPr>
        <w:t>ίζοντας εκ της εργασίας της αυτής μηνιαίο εισόδημα ύψους 250 περίπου ευρώ, ενώ μέχρι το έτος 2012 εργαζόταν σε τυπογραφείο. Είναι συγκύρια</w:t>
      </w:r>
      <w:r w:rsidR="00BF410D" w:rsidRPr="009E5E52">
        <w:rPr>
          <w:rFonts w:ascii="Tahoma" w:hAnsi="Tahoma" w:cs="Tahoma"/>
          <w:sz w:val="24"/>
          <w:szCs w:val="24"/>
        </w:rPr>
        <w:t xml:space="preserve"> </w:t>
      </w:r>
      <w:r w:rsidR="00AC7954" w:rsidRPr="009E5E52">
        <w:rPr>
          <w:rFonts w:ascii="Tahoma" w:hAnsi="Tahoma" w:cs="Tahoma"/>
          <w:sz w:val="24"/>
          <w:szCs w:val="24"/>
        </w:rPr>
        <w:t>του ως άνω</w:t>
      </w:r>
      <w:r w:rsidR="00134664" w:rsidRPr="009E5E52">
        <w:rPr>
          <w:rFonts w:ascii="Tahoma" w:hAnsi="Tahoma" w:cs="Tahoma"/>
          <w:sz w:val="24"/>
          <w:szCs w:val="24"/>
        </w:rPr>
        <w:t xml:space="preserve"> </w:t>
      </w:r>
      <w:r w:rsidR="00134664" w:rsidRPr="009E5E52">
        <w:rPr>
          <w:rFonts w:ascii="Tahoma" w:hAnsi="Tahoma" w:cs="Tahoma"/>
          <w:sz w:val="24"/>
          <w:szCs w:val="24"/>
        </w:rPr>
        <w:t xml:space="preserve">διαμερίσματος, στο οποίο διαμένει με τα τέκνα της και συνεπώς δεν βαρύνεται με δαπάνες στέγασης, πλήν όμως βαρύνεται με την αναλογία συμμετοχής της στις λειτουργικές δαπάνες της ως άνω οικίας, καθώς και με τις συνήθεις δαπάνες για τη διατροφή και τη συντήρησή της. Επιπλέον, παρέχει </w:t>
      </w:r>
      <w:r w:rsidR="00134664" w:rsidRPr="009E5E52">
        <w:rPr>
          <w:rFonts w:ascii="Tahoma" w:hAnsi="Tahoma" w:cs="Tahoma"/>
          <w:sz w:val="24"/>
          <w:szCs w:val="24"/>
        </w:rPr>
        <w:t xml:space="preserve">τις </w:t>
      </w:r>
      <w:r w:rsidR="00134664" w:rsidRPr="009E5E52">
        <w:rPr>
          <w:rFonts w:ascii="Tahoma" w:hAnsi="Tahoma" w:cs="Tahoma"/>
          <w:sz w:val="24"/>
          <w:szCs w:val="24"/>
        </w:rPr>
        <w:t>προσωπικές της υπηρεσίες στη φροντίδα και ανατροφή των τέκνων της, οι οποίες είναι αποτιμητές σε χρήμα. Άλλα εισοδήματα ή περιουσία δεν αποδείχθηκε ότι διαθέτει. Περαιτέρω, τα ανήλικα τέκνα των διαδίκων φοιτούν σε δημόσι</w:t>
      </w:r>
      <w:r w:rsidR="00134664" w:rsidRPr="009E5E52">
        <w:rPr>
          <w:rFonts w:ascii="Tahoma" w:hAnsi="Tahoma" w:cs="Tahoma"/>
          <w:sz w:val="24"/>
          <w:szCs w:val="24"/>
        </w:rPr>
        <w:t>ο</w:t>
      </w:r>
      <w:r w:rsidR="00134664" w:rsidRPr="009E5E52">
        <w:rPr>
          <w:rFonts w:ascii="Tahoma" w:hAnsi="Tahoma" w:cs="Tahoma"/>
          <w:sz w:val="24"/>
          <w:szCs w:val="24"/>
        </w:rPr>
        <w:t xml:space="preserve"> σχολείο και παρακολουθούν μαθήματα αγγλικών, με απαιτούμενη </w:t>
      </w:r>
      <w:r w:rsidR="00134664" w:rsidRPr="009E5E52">
        <w:rPr>
          <w:rFonts w:ascii="Tahoma" w:hAnsi="Tahoma" w:cs="Tahoma"/>
          <w:sz w:val="24"/>
          <w:szCs w:val="24"/>
        </w:rPr>
        <w:t>μηνιαία</w:t>
      </w:r>
      <w:r w:rsidR="00134664" w:rsidRPr="009E5E52">
        <w:rPr>
          <w:rFonts w:ascii="Tahoma" w:hAnsi="Tahoma" w:cs="Tahoma"/>
          <w:sz w:val="24"/>
          <w:szCs w:val="24"/>
        </w:rPr>
        <w:t xml:space="preserve"> δαπάνη 50 ευρώ για έκαστο εξ αυτών, ενώ δεν αποδείχθηκε η παρακολούθηση αθλητικών δραστηριοτήτων από αυτά για το χρονικό διάστημά</w:t>
      </w:r>
      <w:r w:rsidR="00134664" w:rsidRPr="009E5E52">
        <w:rPr>
          <w:rFonts w:ascii="Tahoma" w:hAnsi="Tahoma" w:cs="Tahoma"/>
          <w:sz w:val="24"/>
          <w:szCs w:val="24"/>
          <w:vertAlign w:val="superscript"/>
        </w:rPr>
        <w:t xml:space="preserve"> </w:t>
      </w:r>
      <w:r w:rsidR="00134664" w:rsidRPr="009E5E52">
        <w:rPr>
          <w:rFonts w:ascii="Tahoma" w:hAnsi="Tahoma" w:cs="Tahoma"/>
          <w:sz w:val="24"/>
          <w:szCs w:val="24"/>
        </w:rPr>
        <w:t xml:space="preserve">μετά την επίδοση της αγωγής, όπως προέκυψε και από την ανωμοτί κατάθεση </w:t>
      </w:r>
      <w:r w:rsidR="00134664" w:rsidRPr="009E5E52">
        <w:rPr>
          <w:rFonts w:ascii="Tahoma" w:hAnsi="Tahoma" w:cs="Tahoma"/>
          <w:sz w:val="24"/>
          <w:szCs w:val="24"/>
        </w:rPr>
        <w:t>τ</w:t>
      </w:r>
      <w:r w:rsidR="00134664" w:rsidRPr="009E5E52">
        <w:rPr>
          <w:rFonts w:ascii="Tahoma" w:hAnsi="Tahoma" w:cs="Tahoma"/>
          <w:sz w:val="24"/>
          <w:szCs w:val="24"/>
        </w:rPr>
        <w:t xml:space="preserve">ης ενάγουσας και δεδομένου ότι οι προσκομιζόμενες αποδείξεις αθλητικών συλλόγων αφορούν σε προγενέστερο της επίδοσης της αγωγής χρόνο. Κατά τα λοιπά οι δαπάνες τροφής, ένδυσης, ψυχαγωγίας και </w:t>
      </w:r>
      <w:r w:rsidR="00134664" w:rsidRPr="009E5E52">
        <w:rPr>
          <w:rFonts w:ascii="Tahoma" w:hAnsi="Tahoma" w:cs="Tahoma"/>
          <w:sz w:val="24"/>
          <w:szCs w:val="24"/>
        </w:rPr>
        <w:t>ιατροφαρμακευτικής</w:t>
      </w:r>
      <w:r w:rsidR="00134664" w:rsidRPr="009E5E52">
        <w:rPr>
          <w:rFonts w:ascii="Tahoma" w:hAnsi="Tahoma" w:cs="Tahoma"/>
          <w:sz w:val="24"/>
          <w:szCs w:val="24"/>
        </w:rPr>
        <w:t xml:space="preserve"> περίθαλψης των ανωτέρω τέκνων είναι οι συνήθεις δαπάνες </w:t>
      </w:r>
      <w:r w:rsidR="00134664" w:rsidRPr="009E5E52">
        <w:rPr>
          <w:rFonts w:ascii="Tahoma" w:hAnsi="Tahoma" w:cs="Tahoma"/>
          <w:sz w:val="24"/>
          <w:szCs w:val="24"/>
        </w:rPr>
        <w:t>των</w:t>
      </w:r>
      <w:r w:rsidR="00134664" w:rsidRPr="009E5E52">
        <w:rPr>
          <w:rFonts w:ascii="Tahoma" w:hAnsi="Tahoma" w:cs="Tahoma"/>
          <w:sz w:val="24"/>
          <w:szCs w:val="24"/>
        </w:rPr>
        <w:t xml:space="preserve"> ανηλίκων τέκνων της ηλικίας του και της αυτής οικονομικής και κοινωνικής</w:t>
      </w:r>
      <w:r w:rsidR="00134664" w:rsidRPr="009E5E52">
        <w:rPr>
          <w:rFonts w:ascii="Tahoma" w:hAnsi="Tahoma" w:cs="Tahoma"/>
          <w:sz w:val="24"/>
          <w:szCs w:val="24"/>
        </w:rPr>
        <w:t xml:space="preserve"> </w:t>
      </w:r>
      <w:r w:rsidR="00134664" w:rsidRPr="009E5E52">
        <w:rPr>
          <w:rFonts w:ascii="Tahoma" w:hAnsi="Tahoma" w:cs="Tahoma"/>
          <w:sz w:val="24"/>
          <w:szCs w:val="24"/>
        </w:rPr>
        <w:t xml:space="preserve">καταστάσεως των γονέων τους. Με βάση λοιπόν τις </w:t>
      </w:r>
      <w:r w:rsidR="00134664" w:rsidRPr="009E5E52">
        <w:rPr>
          <w:rFonts w:ascii="Tahoma" w:hAnsi="Tahoma" w:cs="Tahoma"/>
          <w:sz w:val="24"/>
          <w:szCs w:val="24"/>
        </w:rPr>
        <w:t>προαναφερόμενες</w:t>
      </w:r>
      <w:r w:rsidR="00134664" w:rsidRPr="009E5E52">
        <w:rPr>
          <w:rFonts w:ascii="Tahoma" w:hAnsi="Tahoma" w:cs="Tahoma"/>
          <w:sz w:val="24"/>
          <w:szCs w:val="24"/>
        </w:rPr>
        <w:t xml:space="preserve"> οικονομικές δυνατότητες των γονέων των ως άνω ανήλικων και λαμβανομένων υπόψη των συνολικών διατροφικών αναγκών του (ανήλικων τέκνων), όπως αυτές προκύπτουν από τις συνθήκες της ζωής</w:t>
      </w:r>
      <w:r w:rsidR="00134664" w:rsidRPr="009E5E52">
        <w:rPr>
          <w:rFonts w:ascii="Tahoma" w:hAnsi="Tahoma" w:cs="Tahoma"/>
          <w:sz w:val="24"/>
          <w:szCs w:val="24"/>
        </w:rPr>
        <w:t xml:space="preserve"> </w:t>
      </w:r>
      <w:r w:rsidR="00134664" w:rsidRPr="009E5E52">
        <w:rPr>
          <w:rFonts w:ascii="Tahoma" w:hAnsi="Tahoma" w:cs="Tahoma"/>
          <w:sz w:val="24"/>
          <w:szCs w:val="24"/>
        </w:rPr>
        <w:t>τους ή απαιτούμενη ανάλογη διατροφή για έκαστο εξ αυτών ανέρχεται στο ποσό των τετρακοσίων (400) ευρώ μηνιαίως, στο οποίο (ποσό) συνυπολογίζεται και η παροχή των συνδεόμενων με τη συνοίκηση προσωπικών υπηρεσιών της ενάγουσας για τη φροντίδα και την ανατροφή</w:t>
      </w:r>
      <w:r w:rsidR="00134664" w:rsidRPr="009E5E52">
        <w:rPr>
          <w:rFonts w:ascii="Tahoma" w:hAnsi="Tahoma" w:cs="Tahoma"/>
          <w:sz w:val="24"/>
          <w:szCs w:val="24"/>
        </w:rPr>
        <w:t xml:space="preserve"> </w:t>
      </w:r>
      <w:r w:rsidR="00134664" w:rsidRPr="009E5E52">
        <w:rPr>
          <w:rFonts w:ascii="Tahoma" w:hAnsi="Tahoma" w:cs="Tahoma"/>
          <w:sz w:val="24"/>
          <w:szCs w:val="24"/>
        </w:rPr>
        <w:t xml:space="preserve">του, οι </w:t>
      </w:r>
      <w:r w:rsidR="00134664" w:rsidRPr="009E5E52">
        <w:rPr>
          <w:rStyle w:val="200"/>
          <w:rFonts w:ascii="Tahoma" w:hAnsi="Tahoma" w:cs="Tahoma"/>
          <w:sz w:val="24"/>
          <w:szCs w:val="24"/>
        </w:rPr>
        <w:t>οποίες,</w:t>
      </w:r>
      <w:r w:rsidR="00134664" w:rsidRPr="009E5E52">
        <w:rPr>
          <w:rFonts w:ascii="Tahoma" w:hAnsi="Tahoma" w:cs="Tahoma"/>
          <w:sz w:val="24"/>
          <w:szCs w:val="24"/>
        </w:rPr>
        <w:t xml:space="preserve"> όπως προαναφέρθηκε, είναι αποτιμητές σε χρήμα. Με βάση</w:t>
      </w:r>
      <w:r w:rsidR="00134664" w:rsidRPr="009E5E52">
        <w:rPr>
          <w:rFonts w:ascii="Tahoma" w:hAnsi="Tahoma" w:cs="Tahoma"/>
          <w:sz w:val="24"/>
          <w:szCs w:val="24"/>
        </w:rPr>
        <w:t xml:space="preserve"> </w:t>
      </w:r>
      <w:r w:rsidR="00F827FE" w:rsidRPr="009E5E52">
        <w:rPr>
          <w:rFonts w:ascii="Tahoma" w:hAnsi="Tahoma" w:cs="Tahoma"/>
          <w:sz w:val="24"/>
          <w:szCs w:val="24"/>
        </w:rPr>
        <w:t>λοιπόν</w:t>
      </w:r>
      <w:r w:rsidR="00134664" w:rsidRPr="009E5E52">
        <w:rPr>
          <w:rFonts w:ascii="Tahoma" w:hAnsi="Tahoma" w:cs="Tahoma"/>
          <w:sz w:val="24"/>
          <w:szCs w:val="24"/>
        </w:rPr>
        <w:t xml:space="preserve"> τον συσχετισμό των οικονομικών δυνάμεων των γονέων, στον οποίο</w:t>
      </w:r>
      <w:r w:rsidR="00134664" w:rsidRPr="009E5E52">
        <w:rPr>
          <w:rFonts w:ascii="Tahoma" w:hAnsi="Tahoma" w:cs="Tahoma"/>
          <w:sz w:val="24"/>
          <w:szCs w:val="24"/>
        </w:rPr>
        <w:t xml:space="preserve"> </w:t>
      </w:r>
      <w:r w:rsidR="00134664" w:rsidRPr="009E5E52">
        <w:rPr>
          <w:rFonts w:ascii="Tahoma" w:hAnsi="Tahoma" w:cs="Tahoma"/>
          <w:sz w:val="24"/>
          <w:szCs w:val="24"/>
        </w:rPr>
        <w:t xml:space="preserve">προβαίνει αυτεπαγγέλτως το Δικαστήριο, καθόσον με την </w:t>
      </w:r>
      <w:r w:rsidR="00134664" w:rsidRPr="009E5E52">
        <w:rPr>
          <w:rFonts w:ascii="Tahoma" w:hAnsi="Tahoma" w:cs="Tahoma"/>
          <w:sz w:val="24"/>
          <w:szCs w:val="24"/>
        </w:rPr>
        <w:lastRenderedPageBreak/>
        <w:t>αγωγή δεν ζητείται</w:t>
      </w:r>
      <w:r w:rsidR="00134664" w:rsidRPr="009E5E52">
        <w:rPr>
          <w:rFonts w:ascii="Tahoma" w:hAnsi="Tahoma" w:cs="Tahoma"/>
          <w:sz w:val="24"/>
          <w:szCs w:val="24"/>
        </w:rPr>
        <w:t xml:space="preserve"> </w:t>
      </w:r>
      <w:r w:rsidR="00134664" w:rsidRPr="009E5E52">
        <w:rPr>
          <w:rFonts w:ascii="Tahoma" w:hAnsi="Tahoma" w:cs="Tahoma"/>
          <w:sz w:val="24"/>
          <w:szCs w:val="24"/>
        </w:rPr>
        <w:t>το σύνολο του ποσού στο οποίο αποτιμώνται οι διατροφικές ανάγκες του</w:t>
      </w:r>
      <w:r w:rsidR="009537C0" w:rsidRPr="009E5E52">
        <w:rPr>
          <w:rFonts w:ascii="Tahoma" w:hAnsi="Tahoma" w:cs="Tahoma"/>
          <w:sz w:val="24"/>
          <w:szCs w:val="24"/>
        </w:rPr>
        <w:t xml:space="preserve"> </w:t>
      </w:r>
      <w:r w:rsidR="00134664" w:rsidRPr="009E5E52">
        <w:rPr>
          <w:rFonts w:ascii="Tahoma" w:hAnsi="Tahoma" w:cs="Tahoma"/>
          <w:sz w:val="24"/>
          <w:szCs w:val="24"/>
        </w:rPr>
        <w:t>δικαιούχου ανηλίκου, αλλά μόνο το μέρος το οποίο κατά την άποψη της ενάγ</w:t>
      </w:r>
      <w:r w:rsidR="00F827FE" w:rsidRPr="009E5E52">
        <w:rPr>
          <w:rFonts w:ascii="Tahoma" w:hAnsi="Tahoma" w:cs="Tahoma"/>
          <w:sz w:val="24"/>
          <w:szCs w:val="24"/>
        </w:rPr>
        <w:t>ο</w:t>
      </w:r>
      <w:r w:rsidR="00134664" w:rsidRPr="009E5E52">
        <w:rPr>
          <w:rFonts w:ascii="Tahoma" w:hAnsi="Tahoma" w:cs="Tahoma"/>
          <w:sz w:val="24"/>
          <w:szCs w:val="24"/>
        </w:rPr>
        <w:t>υσας πρέπει να βαρύνει τον εναγόμενο πατέρα, σε αναλογία προς τις οικονομικές δυνάμεις αυτού (εναγόμενου) και τις δικές της (βλ. ΕφΛαρ 68/2005 Αρμ.2006.1074, ΕφΘεσ 2944/2004 Αρμ2005.866, ΕφΛαρ595/2004</w:t>
      </w:r>
      <w:r w:rsidR="00F827FE" w:rsidRPr="009E5E52">
        <w:rPr>
          <w:rFonts w:ascii="Tahoma" w:hAnsi="Tahoma" w:cs="Tahoma"/>
          <w:sz w:val="24"/>
          <w:szCs w:val="24"/>
        </w:rPr>
        <w:t xml:space="preserve"> </w:t>
      </w:r>
      <w:r w:rsidR="00134664" w:rsidRPr="009E5E52">
        <w:rPr>
          <w:rFonts w:ascii="Tahoma" w:hAnsi="Tahoma" w:cs="Tahoma"/>
          <w:sz w:val="24"/>
          <w:szCs w:val="24"/>
        </w:rPr>
        <w:t>ΤΝΠΑΣΑΘ; ΕφΘεσ 1102/2002 Αρμ2003.38), ο εναγόμενος οφείλει να συμμετέχει στην τακτική σε χρήμα διατροφή έκαστου ανήλικου τέκνου του, με</w:t>
      </w:r>
      <w:r w:rsidR="00134664" w:rsidRPr="009E5E52">
        <w:rPr>
          <w:rFonts w:ascii="Tahoma" w:hAnsi="Tahoma" w:cs="Tahoma"/>
          <w:sz w:val="24"/>
          <w:szCs w:val="24"/>
        </w:rPr>
        <w:t xml:space="preserve"> </w:t>
      </w:r>
      <w:r w:rsidR="00134664" w:rsidRPr="009E5E52">
        <w:rPr>
          <w:rFonts w:ascii="Tahoma" w:hAnsi="Tahoma" w:cs="Tahoma"/>
          <w:sz w:val="24"/>
          <w:szCs w:val="24"/>
        </w:rPr>
        <w:t xml:space="preserve">το ποσό των διακοσίων τριακοσίων (300) ευρώ μηνιαίως, ήτοι συνολικώς με το ποσό των εξακοσίων (600) ευρώ, ενώ με το υπόλοιπο ποσό που απαιτείται για τη διατροφή των ως άνω ανήλικων τέκνων συμμετέχει η </w:t>
      </w:r>
      <w:r w:rsidR="00F827FE" w:rsidRPr="009E5E52">
        <w:rPr>
          <w:rFonts w:ascii="Tahoma" w:hAnsi="Tahoma" w:cs="Tahoma"/>
          <w:sz w:val="24"/>
          <w:szCs w:val="24"/>
        </w:rPr>
        <w:t>ενάγουσα</w:t>
      </w:r>
      <w:r w:rsidR="00134664" w:rsidRPr="009E5E52">
        <w:rPr>
          <w:rFonts w:ascii="Tahoma" w:hAnsi="Tahoma" w:cs="Tahoma"/>
          <w:sz w:val="24"/>
          <w:szCs w:val="24"/>
        </w:rPr>
        <w:t xml:space="preserve"> με τα ανωτέρω εισοδήματά της και με την παροχή των προσωπικών τής υπηρεσιών στη φροντίδα αυτών. Τέλος με βάση τις ανωτέρω οικονομικές δυνατότητες των διαδίκων, σε συσχετισμό των δυνάμεων του καθενός προς το άθροισμα των δυνάμεων και των δύο, κατά το διάστημα της συμβιώσεώς τους και κατά το κρίσιμο χρονικό διάστημα, και τις ανάγκες της ενάγουσας</w:t>
      </w:r>
      <w:r w:rsidR="00682C26" w:rsidRPr="009E5E52">
        <w:rPr>
          <w:rFonts w:ascii="Tahoma" w:hAnsi="Tahoma" w:cs="Tahoma"/>
          <w:sz w:val="24"/>
          <w:szCs w:val="24"/>
        </w:rPr>
        <w:t xml:space="preserve"> </w:t>
      </w:r>
      <w:r w:rsidR="00134664" w:rsidRPr="009E5E52">
        <w:rPr>
          <w:rFonts w:ascii="Tahoma" w:hAnsi="Tahoma" w:cs="Tahoma"/>
          <w:sz w:val="24"/>
          <w:szCs w:val="24"/>
        </w:rPr>
        <w:t>όπως αυτές είχαν διαμορφωθεί από τις συνθήκες ζωής της, στα πλαίσι</w:t>
      </w:r>
      <w:r w:rsidR="00682C26" w:rsidRPr="009E5E52">
        <w:rPr>
          <w:rFonts w:ascii="Tahoma" w:hAnsi="Tahoma" w:cs="Tahoma"/>
          <w:sz w:val="24"/>
          <w:szCs w:val="24"/>
        </w:rPr>
        <w:t>α</w:t>
      </w:r>
      <w:r w:rsidR="00134664" w:rsidRPr="009E5E52">
        <w:rPr>
          <w:rFonts w:ascii="Tahoma" w:hAnsi="Tahoma" w:cs="Tahoma"/>
          <w:sz w:val="24"/>
          <w:szCs w:val="24"/>
        </w:rPr>
        <w:t xml:space="preserve"> της έγγαμης συμβίωσής της με τον εναγόμενο, αλλά και από τις νέες ανάγκες της που προέκυψαν μετά τη διακοπή της και συνεπεία της χωριστής διαβίωσης, το Δικαστήριο κρίνει ότι η </w:t>
      </w:r>
      <w:r w:rsidR="00682C26" w:rsidRPr="009E5E52">
        <w:rPr>
          <w:rFonts w:ascii="Tahoma" w:hAnsi="Tahoma" w:cs="Tahoma"/>
          <w:sz w:val="24"/>
          <w:szCs w:val="24"/>
        </w:rPr>
        <w:t>ενάγουσα</w:t>
      </w:r>
      <w:r w:rsidR="00134664" w:rsidRPr="009E5E52">
        <w:rPr>
          <w:rFonts w:ascii="Tahoma" w:hAnsi="Tahoma" w:cs="Tahoma"/>
          <w:sz w:val="24"/>
          <w:szCs w:val="24"/>
        </w:rPr>
        <w:t>, η οποία από εύλογη αιτία διέκοψε την έγγαμη συμβίωση, ως έχουσα μικρότερα (όπως προσδιορίσθηκαν) εισοδήματα από τον εναγόμενο σύζυγό της, δικαιούται να αξιώσει από αυτόν διατροφή σε χρήμα, που προσδιορίζεται στο ποσό των εκατόν πενήντα (150) ευρώ μηνιαίως και αποτελεί την αναλογία που ο εναγόμεν</w:t>
      </w:r>
      <w:r w:rsidR="00682C26" w:rsidRPr="009E5E52">
        <w:rPr>
          <w:rFonts w:ascii="Tahoma" w:hAnsi="Tahoma" w:cs="Tahoma"/>
          <w:sz w:val="24"/>
          <w:szCs w:val="24"/>
        </w:rPr>
        <w:t>ο</w:t>
      </w:r>
      <w:r w:rsidR="00134664" w:rsidRPr="009E5E52">
        <w:rPr>
          <w:rFonts w:ascii="Tahoma" w:hAnsi="Tahoma" w:cs="Tahoma"/>
          <w:sz w:val="24"/>
          <w:szCs w:val="24"/>
        </w:rPr>
        <w:t xml:space="preserve">ς θα ήταν υποχρεωμένος να συνεισφέρει για τη διατροφή της στα πλαίσια της έγγαμης συμβίωσης, με μέτρο τις συνθήκες της οικογενειακής </w:t>
      </w:r>
      <w:r w:rsidR="00682C26" w:rsidRPr="009E5E52">
        <w:rPr>
          <w:rFonts w:ascii="Tahoma" w:hAnsi="Tahoma" w:cs="Tahoma"/>
          <w:sz w:val="24"/>
          <w:szCs w:val="24"/>
        </w:rPr>
        <w:t>το</w:t>
      </w:r>
      <w:r w:rsidR="00134664" w:rsidRPr="009E5E52">
        <w:rPr>
          <w:rFonts w:ascii="Tahoma" w:hAnsi="Tahoma" w:cs="Tahoma"/>
          <w:sz w:val="24"/>
          <w:szCs w:val="24"/>
        </w:rPr>
        <w:t xml:space="preserve">υς ζωής. </w:t>
      </w:r>
      <w:r w:rsidR="00682C26" w:rsidRPr="009E5E52">
        <w:rPr>
          <w:rFonts w:ascii="Tahoma" w:hAnsi="Tahoma" w:cs="Tahoma"/>
          <w:sz w:val="24"/>
          <w:szCs w:val="24"/>
        </w:rPr>
        <w:t>Κατ’ ακολουθίαν</w:t>
      </w:r>
      <w:r w:rsidR="00134664" w:rsidRPr="009E5E52">
        <w:rPr>
          <w:rFonts w:ascii="Tahoma" w:hAnsi="Tahoma" w:cs="Tahoma"/>
          <w:sz w:val="24"/>
          <w:szCs w:val="24"/>
        </w:rPr>
        <w:t xml:space="preserve"> όλων των ανωτέρω πρέπει να γίνει εν μέρει δεκτή η υπό κρίση αγωγή και ως </w:t>
      </w:r>
      <w:r w:rsidR="00914C93" w:rsidRPr="009E5E52">
        <w:rPr>
          <w:rFonts w:ascii="Tahoma" w:hAnsi="Tahoma" w:cs="Tahoma"/>
          <w:sz w:val="24"/>
          <w:szCs w:val="24"/>
        </w:rPr>
        <w:t>κατ’ ουσίαν</w:t>
      </w:r>
      <w:r w:rsidR="00134664" w:rsidRPr="009E5E52">
        <w:rPr>
          <w:rFonts w:ascii="Tahoma" w:hAnsi="Tahoma" w:cs="Tahoma"/>
          <w:sz w:val="24"/>
          <w:szCs w:val="24"/>
        </w:rPr>
        <w:t xml:space="preserve"> βάσιμη, να ανατεθεί η οριστική άσκηση </w:t>
      </w:r>
      <w:r w:rsidR="00914C93" w:rsidRPr="009E5E52">
        <w:rPr>
          <w:rFonts w:ascii="Tahoma" w:hAnsi="Tahoma" w:cs="Tahoma"/>
          <w:sz w:val="24"/>
          <w:szCs w:val="24"/>
        </w:rPr>
        <w:t xml:space="preserve">της </w:t>
      </w:r>
      <w:r w:rsidR="00134664" w:rsidRPr="009E5E52">
        <w:rPr>
          <w:rFonts w:ascii="Tahoma" w:hAnsi="Tahoma" w:cs="Tahoma"/>
          <w:sz w:val="24"/>
          <w:szCs w:val="24"/>
        </w:rPr>
        <w:t>επιμέλειας του προσώπου των ανήλικων τέκνων των διαδίκω</w:t>
      </w:r>
      <w:r w:rsidR="00914C93" w:rsidRPr="009E5E52">
        <w:rPr>
          <w:rFonts w:ascii="Tahoma" w:hAnsi="Tahoma" w:cs="Tahoma"/>
          <w:sz w:val="24"/>
          <w:szCs w:val="24"/>
        </w:rPr>
        <w:t>ν,</w:t>
      </w:r>
      <w:r w:rsidR="00134664" w:rsidRPr="009E5E52">
        <w:rPr>
          <w:rFonts w:ascii="Tahoma" w:hAnsi="Tahoma" w:cs="Tahoma"/>
          <w:sz w:val="24"/>
          <w:szCs w:val="24"/>
        </w:rPr>
        <w:t xml:space="preserve"> </w:t>
      </w:r>
      <w:r w:rsidR="00914C93" w:rsidRPr="009E5E52">
        <w:rPr>
          <w:rFonts w:ascii="Tahoma" w:hAnsi="Tahoma" w:cs="Tahoma"/>
          <w:sz w:val="24"/>
          <w:szCs w:val="24"/>
        </w:rPr>
        <w:t>Άννας</w:t>
      </w:r>
      <w:r w:rsidR="00134664" w:rsidRPr="009E5E52">
        <w:rPr>
          <w:rFonts w:ascii="Tahoma" w:hAnsi="Tahoma" w:cs="Tahoma"/>
          <w:sz w:val="24"/>
          <w:szCs w:val="24"/>
        </w:rPr>
        <w:t xml:space="preserve"> και</w:t>
      </w:r>
      <w:r w:rsidR="00914C93" w:rsidRPr="009E5E52">
        <w:rPr>
          <w:rFonts w:ascii="Tahoma" w:hAnsi="Tahoma" w:cs="Tahoma"/>
          <w:sz w:val="24"/>
          <w:szCs w:val="24"/>
        </w:rPr>
        <w:t xml:space="preserve"> </w:t>
      </w:r>
      <w:r w:rsidR="00134664" w:rsidRPr="009E5E52">
        <w:rPr>
          <w:rFonts w:ascii="Tahoma" w:hAnsi="Tahoma" w:cs="Tahoma"/>
          <w:sz w:val="24"/>
          <w:szCs w:val="24"/>
        </w:rPr>
        <w:t xml:space="preserve">Νικόλαου Τσιγκάνοκ, αποκλειστικά στην ενάγουσα-μητέρα </w:t>
      </w:r>
      <w:r w:rsidR="00914C93" w:rsidRPr="009E5E52">
        <w:rPr>
          <w:rFonts w:ascii="Tahoma" w:hAnsi="Tahoma" w:cs="Tahoma"/>
          <w:sz w:val="24"/>
          <w:szCs w:val="24"/>
        </w:rPr>
        <w:t>το</w:t>
      </w:r>
      <w:r w:rsidR="00134664" w:rsidRPr="009E5E52">
        <w:rPr>
          <w:rFonts w:ascii="Tahoma" w:hAnsi="Tahoma" w:cs="Tahoma"/>
          <w:sz w:val="24"/>
          <w:szCs w:val="24"/>
        </w:rPr>
        <w:t xml:space="preserve">υς και να υποχρεωθεί ο εναγόμενος να προκαταβάλλει στην </w:t>
      </w:r>
      <w:r w:rsidR="00914C93" w:rsidRPr="009E5E52">
        <w:rPr>
          <w:rFonts w:ascii="Tahoma" w:hAnsi="Tahoma" w:cs="Tahoma"/>
          <w:sz w:val="24"/>
          <w:szCs w:val="24"/>
        </w:rPr>
        <w:t>ενάγουσα</w:t>
      </w:r>
      <w:r w:rsidR="00134664" w:rsidRPr="009E5E52">
        <w:rPr>
          <w:rFonts w:ascii="Tahoma" w:hAnsi="Tahoma" w:cs="Tahoma"/>
          <w:sz w:val="24"/>
          <w:szCs w:val="24"/>
        </w:rPr>
        <w:t xml:space="preserve"> ως τακτική σε χρήμα μηνιαία διατροφή, εντός του πρώτου πενθημέρου εκ</w:t>
      </w:r>
      <w:r w:rsidR="00914C93" w:rsidRPr="009E5E52">
        <w:rPr>
          <w:rFonts w:ascii="Tahoma" w:hAnsi="Tahoma" w:cs="Tahoma"/>
          <w:sz w:val="24"/>
          <w:szCs w:val="24"/>
        </w:rPr>
        <w:t>άστου</w:t>
      </w:r>
      <w:r w:rsidR="00134664" w:rsidRPr="009E5E52">
        <w:rPr>
          <w:rFonts w:ascii="Tahoma" w:hAnsi="Tahoma" w:cs="Tahoma"/>
          <w:sz w:val="24"/>
          <w:szCs w:val="24"/>
        </w:rPr>
        <w:t xml:space="preserve"> μηνός, για την ίδια ατομικά το ποσό των εκατόν πενήντα (150) ευρώ, και για λογαριασμό των ως άνω ανήλικων τέκνων τους, υπό την ιδιότητά της ως </w:t>
      </w:r>
      <w:r w:rsidR="001B03DF" w:rsidRPr="009E5E52">
        <w:rPr>
          <w:rFonts w:ascii="Tahoma" w:hAnsi="Tahoma" w:cs="Tahoma"/>
          <w:sz w:val="24"/>
          <w:szCs w:val="24"/>
        </w:rPr>
        <w:lastRenderedPageBreak/>
        <w:t>ασκούσας</w:t>
      </w:r>
      <w:r w:rsidR="00134664" w:rsidRPr="009E5E52">
        <w:rPr>
          <w:rFonts w:ascii="Tahoma" w:hAnsi="Tahoma" w:cs="Tahoma"/>
          <w:sz w:val="24"/>
          <w:szCs w:val="24"/>
        </w:rPr>
        <w:t xml:space="preserve"> την επιμέλεια αυτών, το ποσό των εξακοσίων (600) ευρώ, από της επιδόσεως της αγωγής, με το νόμιμο τόκο από την καθυστέρηση πληρωμής κάθε μηνιαίας παροχής μέχρι την εξόφληση</w:t>
      </w:r>
      <w:r w:rsidR="001D3D5D" w:rsidRPr="009E5E52">
        <w:rPr>
          <w:rFonts w:ascii="Tahoma" w:hAnsi="Tahoma" w:cs="Tahoma"/>
          <w:sz w:val="24"/>
          <w:szCs w:val="24"/>
        </w:rPr>
        <w:t>.</w:t>
      </w:r>
      <w:r w:rsidR="006B74CC" w:rsidRPr="009E5E52">
        <w:rPr>
          <w:rFonts w:ascii="Tahoma" w:hAnsi="Tahoma" w:cs="Tahoma"/>
          <w:sz w:val="24"/>
          <w:szCs w:val="24"/>
        </w:rPr>
        <w:t xml:space="preserve"> </w:t>
      </w:r>
      <w:r w:rsidR="006B74CC" w:rsidRPr="009E5E52">
        <w:rPr>
          <w:rFonts w:ascii="Tahoma" w:hAnsi="Tahoma" w:cs="Tahoma"/>
          <w:sz w:val="24"/>
          <w:szCs w:val="24"/>
        </w:rPr>
        <w:t xml:space="preserve">Περαιτέρω η απόφαση πρέπει </w:t>
      </w:r>
      <w:r w:rsidR="006B74CC" w:rsidRPr="009E5E52">
        <w:rPr>
          <w:rFonts w:ascii="Tahoma" w:hAnsi="Tahoma" w:cs="Tahoma"/>
          <w:sz w:val="24"/>
          <w:szCs w:val="24"/>
        </w:rPr>
        <w:t xml:space="preserve">να </w:t>
      </w:r>
      <w:r w:rsidR="006B74CC" w:rsidRPr="009E5E52">
        <w:rPr>
          <w:rFonts w:ascii="Tahoma" w:hAnsi="Tahoma" w:cs="Tahoma"/>
          <w:sz w:val="24"/>
          <w:szCs w:val="24"/>
        </w:rPr>
        <w:t xml:space="preserve"> κηρυχθεί</w:t>
      </w:r>
      <w:r w:rsidR="006B74CC" w:rsidRPr="009E5E52">
        <w:rPr>
          <w:rFonts w:ascii="Tahoma" w:hAnsi="Tahoma" w:cs="Tahoma"/>
          <w:sz w:val="24"/>
          <w:szCs w:val="24"/>
        </w:rPr>
        <w:t xml:space="preserve"> </w:t>
      </w:r>
      <w:r w:rsidR="006B74CC" w:rsidRPr="009E5E52">
        <w:rPr>
          <w:rFonts w:ascii="Tahoma" w:hAnsi="Tahoma" w:cs="Tahoma"/>
          <w:sz w:val="24"/>
          <w:szCs w:val="24"/>
        </w:rPr>
        <w:t>προσωρινώς εκτελεστή, ως προς την ανωτέρω καταψηφιστική της διάταξη, κατά παραδοχή του σχετικού αιτήματος της ενάγουσας (άρθρα 9</w:t>
      </w:r>
      <w:r w:rsidR="006B74CC" w:rsidRPr="009E5E52">
        <w:rPr>
          <w:rFonts w:ascii="Tahoma" w:hAnsi="Tahoma" w:cs="Tahoma"/>
          <w:sz w:val="24"/>
          <w:szCs w:val="24"/>
        </w:rPr>
        <w:t>0</w:t>
      </w:r>
      <w:r w:rsidR="006B74CC" w:rsidRPr="009E5E52">
        <w:rPr>
          <w:rFonts w:ascii="Tahoma" w:hAnsi="Tahoma" w:cs="Tahoma"/>
          <w:sz w:val="24"/>
          <w:szCs w:val="24"/>
        </w:rPr>
        <w:t xml:space="preserve">7, 908 παρ. 1 εδ. </w:t>
      </w:r>
      <w:r w:rsidR="006B74CC" w:rsidRPr="009E5E52">
        <w:rPr>
          <w:rFonts w:ascii="Tahoma" w:hAnsi="Tahoma" w:cs="Tahoma"/>
          <w:sz w:val="24"/>
          <w:szCs w:val="24"/>
        </w:rPr>
        <w:t>Α,</w:t>
      </w:r>
      <w:r w:rsidR="006B74CC" w:rsidRPr="009E5E52">
        <w:rPr>
          <w:rFonts w:ascii="Tahoma" w:hAnsi="Tahoma" w:cs="Tahoma"/>
          <w:sz w:val="24"/>
          <w:szCs w:val="24"/>
        </w:rPr>
        <w:t xml:space="preserve"> 910 αριθμ. 4 ΚΠολΔ). Επίσης, πρέπει να ορισθεί τα νόμιμο</w:t>
      </w:r>
      <w:r w:rsidR="006B74CC" w:rsidRPr="009E5E52">
        <w:rPr>
          <w:rFonts w:ascii="Tahoma" w:hAnsi="Tahoma" w:cs="Tahoma"/>
          <w:sz w:val="24"/>
          <w:szCs w:val="24"/>
        </w:rPr>
        <w:t xml:space="preserve"> π</w:t>
      </w:r>
      <w:r w:rsidR="006B74CC" w:rsidRPr="009E5E52">
        <w:rPr>
          <w:rFonts w:ascii="Tahoma" w:hAnsi="Tahoma" w:cs="Tahoma"/>
          <w:sz w:val="24"/>
          <w:szCs w:val="24"/>
        </w:rPr>
        <w:t xml:space="preserve">αράβολο για την περίπτωση που ο εναγόμενος </w:t>
      </w:r>
      <w:r w:rsidR="006B74CC" w:rsidRPr="009E5E52">
        <w:rPr>
          <w:rFonts w:ascii="Tahoma" w:hAnsi="Tahoma" w:cs="Tahoma"/>
          <w:sz w:val="24"/>
          <w:szCs w:val="24"/>
        </w:rPr>
        <w:t>ασκήσει</w:t>
      </w:r>
      <w:r w:rsidR="006B74CC" w:rsidRPr="009E5E52">
        <w:rPr>
          <w:rFonts w:ascii="Tahoma" w:hAnsi="Tahoma" w:cs="Tahoma"/>
          <w:sz w:val="24"/>
          <w:szCs w:val="24"/>
        </w:rPr>
        <w:t xml:space="preserve"> ανακοπή ερημοδικίας κατά της παρούσας απόφασης (άρθρα 501, 502 παρ. 1, 505</w:t>
      </w:r>
      <w:r w:rsidR="006B74CC" w:rsidRPr="009E5E52">
        <w:rPr>
          <w:rFonts w:ascii="Tahoma" w:hAnsi="Tahoma" w:cs="Tahoma"/>
          <w:sz w:val="24"/>
          <w:szCs w:val="24"/>
        </w:rPr>
        <w:t xml:space="preserve"> παρ. 2, 591 παρ.1 ΚΠολΔ), ενώ, τέλος </w:t>
      </w:r>
      <w:r w:rsidR="006B74CC" w:rsidRPr="009E5E52">
        <w:rPr>
          <w:rStyle w:val="2Exact"/>
          <w:rFonts w:ascii="Tahoma" w:hAnsi="Tahoma" w:cs="Tahoma"/>
          <w:sz w:val="24"/>
          <w:szCs w:val="24"/>
        </w:rPr>
        <w:t xml:space="preserve">, </w:t>
      </w:r>
      <w:r w:rsidR="006B74CC" w:rsidRPr="009E5E52">
        <w:rPr>
          <w:rFonts w:ascii="Tahoma" w:eastAsiaTheme="minorHAnsi" w:hAnsi="Tahoma" w:cs="Tahoma"/>
          <w:sz w:val="24"/>
          <w:szCs w:val="24"/>
        </w:rPr>
        <w:t>μέρος των δικαστικών εξόδων της παρούσας δίκης, ανάλογο της ήττας του εναγόμενου, πρέπει να επιβληθεί σε βάρος τ</w:t>
      </w:r>
      <w:r w:rsidR="006B74CC" w:rsidRPr="009E5E52">
        <w:rPr>
          <w:rFonts w:ascii="Tahoma" w:eastAsiaTheme="minorHAnsi" w:hAnsi="Tahoma" w:cs="Tahoma"/>
          <w:sz w:val="24"/>
          <w:szCs w:val="24"/>
        </w:rPr>
        <w:t>ο</w:t>
      </w:r>
      <w:r w:rsidR="006B74CC" w:rsidRPr="009E5E52">
        <w:rPr>
          <w:rFonts w:ascii="Tahoma" w:eastAsiaTheme="minorHAnsi" w:hAnsi="Tahoma" w:cs="Tahoma"/>
          <w:sz w:val="24"/>
          <w:szCs w:val="24"/>
        </w:rPr>
        <w:t>υ</w:t>
      </w:r>
      <w:r w:rsidR="006B74CC" w:rsidRPr="009E5E52">
        <w:rPr>
          <w:rFonts w:ascii="Tahoma" w:eastAsiaTheme="minorHAnsi" w:hAnsi="Tahoma" w:cs="Tahoma"/>
          <w:sz w:val="24"/>
          <w:szCs w:val="24"/>
        </w:rPr>
        <w:t>,</w:t>
      </w:r>
      <w:r w:rsidR="006B74CC" w:rsidRPr="009E5E52">
        <w:rPr>
          <w:rFonts w:ascii="Tahoma" w:eastAsiaTheme="minorHAnsi" w:hAnsi="Tahoma" w:cs="Tahoma"/>
          <w:sz w:val="24"/>
          <w:szCs w:val="24"/>
        </w:rPr>
        <w:t xml:space="preserve"> κατά παραδοχή του σχετικού αιτήματος της ενάγουσας (άρθρα 176 τταρ. </w:t>
      </w:r>
      <w:r w:rsidR="009C31EE" w:rsidRPr="009E5E52">
        <w:rPr>
          <w:rFonts w:ascii="Tahoma" w:eastAsiaTheme="minorHAnsi" w:hAnsi="Tahoma" w:cs="Tahoma"/>
          <w:sz w:val="24"/>
          <w:szCs w:val="24"/>
        </w:rPr>
        <w:t>1</w:t>
      </w:r>
      <w:r w:rsidR="006B74CC" w:rsidRPr="009E5E52">
        <w:rPr>
          <w:rFonts w:ascii="Tahoma" w:eastAsiaTheme="minorHAnsi" w:hAnsi="Tahoma" w:cs="Tahoma"/>
          <w:sz w:val="24"/>
          <w:szCs w:val="24"/>
        </w:rPr>
        <w:t xml:space="preserve">, 191 παρ. 2 ΚΠολΔ) και να επιδικασθεί υπέρ του Δημοσίου, το </w:t>
      </w:r>
      <w:r w:rsidR="009C31EE" w:rsidRPr="009E5E52">
        <w:rPr>
          <w:rFonts w:ascii="Tahoma" w:eastAsiaTheme="minorHAnsi" w:hAnsi="Tahoma" w:cs="Tahoma"/>
          <w:sz w:val="24"/>
          <w:szCs w:val="24"/>
        </w:rPr>
        <w:t>οποίο</w:t>
      </w:r>
      <w:r w:rsidR="006B74CC" w:rsidRPr="009E5E52">
        <w:rPr>
          <w:rFonts w:ascii="Tahoma" w:eastAsiaTheme="minorHAnsi" w:hAnsi="Tahoma" w:cs="Tahoma"/>
          <w:sz w:val="24"/>
          <w:szCs w:val="24"/>
        </w:rPr>
        <w:t xml:space="preserve"> τ</w:t>
      </w:r>
      <w:r w:rsidR="009C31EE" w:rsidRPr="009E5E52">
        <w:rPr>
          <w:rFonts w:ascii="Tahoma" w:eastAsiaTheme="minorHAnsi" w:hAnsi="Tahoma" w:cs="Tahoma"/>
          <w:sz w:val="24"/>
          <w:szCs w:val="24"/>
        </w:rPr>
        <w:t>α</w:t>
      </w:r>
      <w:r w:rsidR="006B74CC" w:rsidRPr="009E5E52">
        <w:rPr>
          <w:rFonts w:ascii="Tahoma" w:eastAsiaTheme="minorHAnsi" w:hAnsi="Tahoma" w:cs="Tahoma"/>
          <w:sz w:val="24"/>
          <w:szCs w:val="24"/>
        </w:rPr>
        <w:t xml:space="preserve"> εισπράττει κατά τις διατάξεις για την είσπραξη δημοσίων εσόδων, λόγω </w:t>
      </w:r>
      <w:r w:rsidR="009C31EE" w:rsidRPr="009E5E52">
        <w:rPr>
          <w:rFonts w:ascii="Tahoma" w:eastAsiaTheme="minorHAnsi" w:hAnsi="Tahoma" w:cs="Tahoma"/>
          <w:sz w:val="24"/>
          <w:szCs w:val="24"/>
        </w:rPr>
        <w:t>παροχής</w:t>
      </w:r>
      <w:r w:rsidR="006B74CC" w:rsidRPr="009E5E52">
        <w:rPr>
          <w:rFonts w:ascii="Tahoma" w:eastAsiaTheme="minorHAnsi" w:hAnsi="Tahoma" w:cs="Tahoma"/>
          <w:sz w:val="24"/>
          <w:szCs w:val="24"/>
        </w:rPr>
        <w:t xml:space="preserve"> στην ενάγουσα νομικής βοήθειας (άρθρο 12 Ν. 3226/2004 - Βλ. ΑΠ 1403/2012, ΕΑ 6254/2012 ΤΝΠ NOMOS), σύμφωνα με όσα ορίζονται στο διατακτικό.</w:t>
      </w:r>
    </w:p>
    <w:p w14:paraId="0AF29547" w14:textId="77777777" w:rsidR="006B74CC" w:rsidRPr="009E5E52" w:rsidRDefault="006B74CC" w:rsidP="00E73A0E">
      <w:pPr>
        <w:pStyle w:val="40"/>
        <w:shd w:val="clear" w:color="auto" w:fill="auto"/>
        <w:spacing w:before="0" w:line="360" w:lineRule="auto"/>
        <w:ind w:left="3000" w:firstLine="0"/>
        <w:jc w:val="left"/>
        <w:rPr>
          <w:rFonts w:ascii="Tahoma" w:eastAsiaTheme="minorHAnsi" w:hAnsi="Tahoma" w:cs="Tahoma"/>
          <w:b w:val="0"/>
          <w:bCs w:val="0"/>
          <w:sz w:val="24"/>
          <w:szCs w:val="24"/>
        </w:rPr>
      </w:pPr>
      <w:r w:rsidRPr="009E5E52">
        <w:rPr>
          <w:rFonts w:ascii="Tahoma" w:eastAsiaTheme="minorHAnsi" w:hAnsi="Tahoma" w:cs="Tahoma"/>
          <w:sz w:val="24"/>
          <w:szCs w:val="24"/>
        </w:rPr>
        <w:t>ΓΙΑ ΤΟΥΣ ΛΟΓΟΥΣ ΑΥΤΟΥΣ</w:t>
      </w:r>
    </w:p>
    <w:p w14:paraId="17558648" w14:textId="26A90BD2" w:rsidR="006B74CC" w:rsidRPr="009E5E52" w:rsidRDefault="006B74CC" w:rsidP="00E73A0E">
      <w:pPr>
        <w:pStyle w:val="20"/>
        <w:shd w:val="clear" w:color="auto" w:fill="auto"/>
        <w:spacing w:after="0" w:line="360" w:lineRule="auto"/>
        <w:ind w:left="560"/>
        <w:rPr>
          <w:rFonts w:ascii="Tahoma" w:eastAsiaTheme="minorHAnsi" w:hAnsi="Tahoma" w:cs="Tahoma"/>
          <w:sz w:val="24"/>
          <w:szCs w:val="24"/>
        </w:rPr>
      </w:pPr>
      <w:r w:rsidRPr="009E5E52">
        <w:rPr>
          <w:rFonts w:ascii="Tahoma" w:eastAsiaTheme="minorHAnsi" w:hAnsi="Tahoma" w:cs="Tahoma"/>
          <w:sz w:val="24"/>
          <w:szCs w:val="24"/>
        </w:rPr>
        <w:t>ΔΙΚΑΖΕΙ ερήμην του εναγόμενου.</w:t>
      </w:r>
    </w:p>
    <w:p w14:paraId="470D488E" w14:textId="77777777" w:rsidR="006B74CC" w:rsidRPr="009E5E52" w:rsidRDefault="006B74CC" w:rsidP="00E73A0E">
      <w:pPr>
        <w:pStyle w:val="20"/>
        <w:shd w:val="clear" w:color="auto" w:fill="auto"/>
        <w:spacing w:after="0" w:line="360" w:lineRule="auto"/>
        <w:ind w:firstLine="567"/>
        <w:jc w:val="left"/>
        <w:rPr>
          <w:rFonts w:ascii="Tahoma" w:eastAsiaTheme="minorHAnsi" w:hAnsi="Tahoma" w:cs="Tahoma"/>
          <w:sz w:val="24"/>
          <w:szCs w:val="24"/>
        </w:rPr>
      </w:pPr>
      <w:r w:rsidRPr="009E5E52">
        <w:rPr>
          <w:rFonts w:ascii="Tahoma" w:eastAsiaTheme="minorHAnsi" w:hAnsi="Tahoma" w:cs="Tahoma"/>
          <w:sz w:val="24"/>
          <w:szCs w:val="24"/>
        </w:rPr>
        <w:t>ΟΡΙΖΕΙ το παράβολο ανακοπής ερημοδικίας στο ποσό των διακοσίων (200) ευρώ.</w:t>
      </w:r>
    </w:p>
    <w:p w14:paraId="63A5459A" w14:textId="546233F9" w:rsidR="006B74CC" w:rsidRPr="009E5E52" w:rsidRDefault="006B74CC" w:rsidP="00E73A0E">
      <w:pPr>
        <w:pStyle w:val="20"/>
        <w:shd w:val="clear" w:color="auto" w:fill="auto"/>
        <w:spacing w:after="0" w:line="360" w:lineRule="auto"/>
        <w:ind w:left="560"/>
        <w:rPr>
          <w:rFonts w:ascii="Tahoma" w:eastAsiaTheme="minorHAnsi" w:hAnsi="Tahoma" w:cs="Tahoma"/>
          <w:sz w:val="24"/>
          <w:szCs w:val="24"/>
        </w:rPr>
      </w:pPr>
      <w:r w:rsidRPr="009E5E52">
        <w:rPr>
          <w:rFonts w:ascii="Tahoma" w:eastAsiaTheme="minorHAnsi" w:hAnsi="Tahoma" w:cs="Tahoma"/>
          <w:sz w:val="24"/>
          <w:szCs w:val="24"/>
        </w:rPr>
        <w:t>ΔΕΧΕΤΑΙ εν μέρει την αγωγή.</w:t>
      </w:r>
    </w:p>
    <w:p w14:paraId="566C12DD" w14:textId="5670AD66" w:rsidR="006B74CC" w:rsidRPr="009E5E52" w:rsidRDefault="006B74CC" w:rsidP="00E73A0E">
      <w:pPr>
        <w:pStyle w:val="20"/>
        <w:shd w:val="clear" w:color="auto" w:fill="auto"/>
        <w:spacing w:after="0" w:line="360" w:lineRule="auto"/>
        <w:ind w:firstLine="567"/>
        <w:rPr>
          <w:rFonts w:ascii="Tahoma" w:eastAsiaTheme="minorHAnsi" w:hAnsi="Tahoma" w:cs="Tahoma"/>
          <w:sz w:val="24"/>
          <w:szCs w:val="24"/>
        </w:rPr>
      </w:pPr>
      <w:r w:rsidRPr="009E5E52">
        <w:rPr>
          <w:rFonts w:ascii="Tahoma" w:eastAsiaTheme="minorHAnsi" w:hAnsi="Tahoma" w:cs="Tahoma"/>
          <w:sz w:val="24"/>
          <w:szCs w:val="24"/>
        </w:rPr>
        <w:t>ΑΝΑΘΕΤΕΙ την άσκηση της επιμέλειας των ανήλικων τέκνων των</w:t>
      </w:r>
    </w:p>
    <w:p w14:paraId="6267D863" w14:textId="789ACB23" w:rsidR="006B74CC" w:rsidRPr="009E5E52" w:rsidRDefault="006B74CC" w:rsidP="00E73A0E">
      <w:pPr>
        <w:pStyle w:val="20"/>
        <w:shd w:val="clear" w:color="auto" w:fill="auto"/>
        <w:spacing w:after="0" w:line="360" w:lineRule="auto"/>
        <w:rPr>
          <w:rFonts w:ascii="Tahoma" w:eastAsiaTheme="minorHAnsi" w:hAnsi="Tahoma" w:cs="Tahoma"/>
          <w:sz w:val="24"/>
          <w:szCs w:val="24"/>
        </w:rPr>
      </w:pPr>
      <w:r w:rsidRPr="009E5E52">
        <w:rPr>
          <w:rFonts w:ascii="Tahoma" w:eastAsiaTheme="minorHAnsi" w:hAnsi="Tahoma" w:cs="Tahoma"/>
          <w:sz w:val="24"/>
          <w:szCs w:val="24"/>
        </w:rPr>
        <w:t xml:space="preserve">διαδίκων, </w:t>
      </w:r>
      <w:r w:rsidR="00562348" w:rsidRPr="009E5E52">
        <w:rPr>
          <w:rFonts w:ascii="Tahoma" w:eastAsiaTheme="minorHAnsi" w:hAnsi="Tahoma" w:cs="Tahoma"/>
          <w:sz w:val="24"/>
          <w:szCs w:val="24"/>
        </w:rPr>
        <w:t>Άννας</w:t>
      </w:r>
      <w:r w:rsidRPr="009E5E52">
        <w:rPr>
          <w:rFonts w:ascii="Tahoma" w:eastAsiaTheme="minorHAnsi" w:hAnsi="Tahoma" w:cs="Tahoma"/>
          <w:sz w:val="24"/>
          <w:szCs w:val="24"/>
        </w:rPr>
        <w:t xml:space="preserve"> και Νικολάου Τσιγκάνοκ, αποκλειστικά στην ενάγουσα-</w:t>
      </w:r>
    </w:p>
    <w:p w14:paraId="44E533DE" w14:textId="2ADB40F9" w:rsidR="006B74CC" w:rsidRPr="009E5E52" w:rsidRDefault="006B74CC" w:rsidP="00E73A0E">
      <w:pPr>
        <w:pStyle w:val="20"/>
        <w:shd w:val="clear" w:color="auto" w:fill="auto"/>
        <w:spacing w:after="0" w:line="360" w:lineRule="auto"/>
        <w:rPr>
          <w:rFonts w:ascii="Tahoma" w:eastAsiaTheme="minorHAnsi" w:hAnsi="Tahoma" w:cs="Tahoma"/>
          <w:sz w:val="24"/>
          <w:szCs w:val="24"/>
        </w:rPr>
      </w:pPr>
      <w:r w:rsidRPr="009E5E52">
        <w:rPr>
          <w:rFonts w:ascii="Tahoma" w:eastAsiaTheme="minorHAnsi" w:hAnsi="Tahoma" w:cs="Tahoma"/>
          <w:sz w:val="24"/>
          <w:szCs w:val="24"/>
        </w:rPr>
        <w:t>μητέ</w:t>
      </w:r>
      <w:r w:rsidR="00E277E0" w:rsidRPr="009E5E52">
        <w:rPr>
          <w:rFonts w:ascii="Tahoma" w:eastAsiaTheme="minorHAnsi" w:hAnsi="Tahoma" w:cs="Tahoma"/>
          <w:sz w:val="24"/>
          <w:szCs w:val="24"/>
        </w:rPr>
        <w:t xml:space="preserve">ρα </w:t>
      </w:r>
      <w:r w:rsidRPr="009E5E52">
        <w:rPr>
          <w:rFonts w:ascii="Tahoma" w:eastAsiaTheme="minorHAnsi" w:hAnsi="Tahoma" w:cs="Tahoma"/>
          <w:sz w:val="24"/>
          <w:szCs w:val="24"/>
        </w:rPr>
        <w:t xml:space="preserve"> </w:t>
      </w:r>
      <w:r w:rsidR="00E277E0" w:rsidRPr="009E5E52">
        <w:rPr>
          <w:rFonts w:ascii="Tahoma" w:eastAsiaTheme="minorHAnsi" w:hAnsi="Tahoma" w:cs="Tahoma"/>
          <w:sz w:val="24"/>
          <w:szCs w:val="24"/>
        </w:rPr>
        <w:t>τους.</w:t>
      </w:r>
    </w:p>
    <w:p w14:paraId="6E552249" w14:textId="281CE74E" w:rsidR="006B74CC" w:rsidRPr="009E5E52" w:rsidRDefault="006B74CC" w:rsidP="00E73A0E">
      <w:pPr>
        <w:pStyle w:val="20"/>
        <w:shd w:val="clear" w:color="auto" w:fill="auto"/>
        <w:spacing w:after="0" w:line="360" w:lineRule="auto"/>
        <w:ind w:firstLine="567"/>
        <w:rPr>
          <w:rFonts w:ascii="Tahoma" w:eastAsiaTheme="minorHAnsi" w:hAnsi="Tahoma" w:cs="Tahoma"/>
          <w:sz w:val="24"/>
          <w:szCs w:val="24"/>
        </w:rPr>
      </w:pPr>
      <w:r w:rsidRPr="009E5E52">
        <w:rPr>
          <w:rFonts w:ascii="Tahoma" w:eastAsiaTheme="minorHAnsi" w:hAnsi="Tahoma" w:cs="Tahoma"/>
          <w:sz w:val="24"/>
          <w:szCs w:val="24"/>
        </w:rPr>
        <w:t>ΥΠΟΧΡΕΩΝΕΙ τον εναγόμενο να καταβάλλει στην ενάγουσα ως</w:t>
      </w:r>
      <w:r w:rsidR="00562348" w:rsidRPr="009E5E52">
        <w:rPr>
          <w:rFonts w:ascii="Tahoma" w:eastAsiaTheme="minorHAnsi" w:hAnsi="Tahoma" w:cs="Tahoma"/>
          <w:sz w:val="24"/>
          <w:szCs w:val="24"/>
        </w:rPr>
        <w:t xml:space="preserve"> </w:t>
      </w:r>
      <w:r w:rsidR="004B1145" w:rsidRPr="009E5E52">
        <w:rPr>
          <w:rFonts w:ascii="Tahoma" w:eastAsiaTheme="minorHAnsi" w:hAnsi="Tahoma" w:cs="Tahoma"/>
          <w:sz w:val="24"/>
          <w:szCs w:val="24"/>
        </w:rPr>
        <w:t xml:space="preserve"> </w:t>
      </w:r>
      <w:r w:rsidRPr="009E5E52">
        <w:rPr>
          <w:rFonts w:ascii="Tahoma" w:eastAsiaTheme="minorHAnsi" w:hAnsi="Tahoma" w:cs="Tahoma"/>
          <w:sz w:val="24"/>
          <w:szCs w:val="24"/>
        </w:rPr>
        <w:t>τακτική σε χρήμα μηνιαία διατροφή, για την ίδια ατομικά το ποσό των εκατόν (150)</w:t>
      </w:r>
      <w:r w:rsidR="00562348" w:rsidRPr="009E5E52">
        <w:rPr>
          <w:rFonts w:ascii="Tahoma" w:eastAsiaTheme="minorHAnsi" w:hAnsi="Tahoma" w:cs="Tahoma"/>
          <w:sz w:val="24"/>
          <w:szCs w:val="24"/>
        </w:rPr>
        <w:t xml:space="preserve"> </w:t>
      </w:r>
      <w:r w:rsidRPr="009E5E52">
        <w:rPr>
          <w:rFonts w:ascii="Tahoma" w:eastAsiaTheme="minorHAnsi" w:hAnsi="Tahoma" w:cs="Tahoma"/>
          <w:sz w:val="24"/>
          <w:szCs w:val="24"/>
        </w:rPr>
        <w:t>ευρώ και για λογαριασμό των ως άνω ανήλικων τέκνων τους, το ποσό</w:t>
      </w:r>
    </w:p>
    <w:p w14:paraId="549E244E" w14:textId="7AEE7856" w:rsidR="006B74CC" w:rsidRPr="009E5E52" w:rsidRDefault="006B74CC" w:rsidP="00E73A0E">
      <w:pPr>
        <w:pStyle w:val="20"/>
        <w:shd w:val="clear" w:color="auto" w:fill="auto"/>
        <w:spacing w:after="0" w:line="360" w:lineRule="auto"/>
        <w:rPr>
          <w:rFonts w:ascii="Tahoma" w:eastAsiaTheme="minorHAnsi" w:hAnsi="Tahoma" w:cs="Tahoma"/>
          <w:sz w:val="24"/>
          <w:szCs w:val="24"/>
        </w:rPr>
      </w:pPr>
      <w:r w:rsidRPr="009E5E52">
        <w:rPr>
          <w:rFonts w:ascii="Tahoma" w:eastAsiaTheme="minorHAnsi" w:hAnsi="Tahoma" w:cs="Tahoma"/>
          <w:sz w:val="24"/>
          <w:szCs w:val="24"/>
        </w:rPr>
        <w:t xml:space="preserve">των </w:t>
      </w:r>
      <w:r w:rsidR="00562348" w:rsidRPr="009E5E52">
        <w:rPr>
          <w:rFonts w:ascii="Tahoma" w:eastAsiaTheme="minorHAnsi" w:hAnsi="Tahoma" w:cs="Tahoma"/>
          <w:sz w:val="24"/>
          <w:szCs w:val="24"/>
        </w:rPr>
        <w:t>εξακοσίων</w:t>
      </w:r>
      <w:r w:rsidRPr="009E5E52">
        <w:rPr>
          <w:rFonts w:ascii="Tahoma" w:eastAsiaTheme="minorHAnsi" w:hAnsi="Tahoma" w:cs="Tahoma"/>
          <w:sz w:val="24"/>
          <w:szCs w:val="24"/>
        </w:rPr>
        <w:t xml:space="preserve"> (600) ευρώ, προκαταβολικώς εντός του πρώτου πενθημέρου</w:t>
      </w:r>
    </w:p>
    <w:p w14:paraId="51E3A3CB" w14:textId="38F4E114" w:rsidR="006B74CC" w:rsidRPr="009E5E52" w:rsidRDefault="00562348" w:rsidP="00E73A0E">
      <w:pPr>
        <w:pStyle w:val="20"/>
        <w:shd w:val="clear" w:color="auto" w:fill="auto"/>
        <w:spacing w:after="0" w:line="360" w:lineRule="auto"/>
        <w:rPr>
          <w:rFonts w:ascii="Tahoma" w:eastAsiaTheme="minorHAnsi" w:hAnsi="Tahoma" w:cs="Tahoma"/>
          <w:sz w:val="24"/>
          <w:szCs w:val="24"/>
        </w:rPr>
      </w:pPr>
      <w:r w:rsidRPr="009E5E52">
        <w:rPr>
          <w:rFonts w:ascii="Tahoma" w:eastAsiaTheme="minorHAnsi" w:hAnsi="Tahoma" w:cs="Tahoma"/>
          <w:sz w:val="24"/>
          <w:szCs w:val="24"/>
        </w:rPr>
        <w:t>εκάστου</w:t>
      </w:r>
      <w:r w:rsidR="006B74CC" w:rsidRPr="009E5E52">
        <w:rPr>
          <w:rFonts w:ascii="Tahoma" w:eastAsiaTheme="minorHAnsi" w:hAnsi="Tahoma" w:cs="Tahoma"/>
          <w:sz w:val="24"/>
          <w:szCs w:val="24"/>
        </w:rPr>
        <w:t xml:space="preserve"> </w:t>
      </w:r>
      <w:r w:rsidRPr="009E5E52">
        <w:rPr>
          <w:rFonts w:ascii="Tahoma" w:eastAsiaTheme="minorHAnsi" w:hAnsi="Tahoma" w:cs="Tahoma"/>
          <w:sz w:val="24"/>
          <w:szCs w:val="24"/>
        </w:rPr>
        <w:t>μηνός</w:t>
      </w:r>
      <w:r w:rsidR="006B74CC" w:rsidRPr="009E5E52">
        <w:rPr>
          <w:rFonts w:ascii="Tahoma" w:eastAsiaTheme="minorHAnsi" w:hAnsi="Tahoma" w:cs="Tahoma"/>
          <w:sz w:val="24"/>
          <w:szCs w:val="24"/>
        </w:rPr>
        <w:t>, από της επιδόσεως της αγωγής, με το νόμιμο τόκο από την</w:t>
      </w:r>
    </w:p>
    <w:p w14:paraId="6086FD01" w14:textId="28D2595B" w:rsidR="006B74CC" w:rsidRPr="009E5E52" w:rsidRDefault="00562348" w:rsidP="00E73A0E">
      <w:pPr>
        <w:pStyle w:val="20"/>
        <w:shd w:val="clear" w:color="auto" w:fill="auto"/>
        <w:spacing w:after="0" w:line="360" w:lineRule="auto"/>
        <w:rPr>
          <w:rFonts w:ascii="Tahoma" w:eastAsiaTheme="minorHAnsi" w:hAnsi="Tahoma" w:cs="Tahoma"/>
          <w:sz w:val="24"/>
          <w:szCs w:val="24"/>
        </w:rPr>
      </w:pPr>
      <w:r w:rsidRPr="009E5E52">
        <w:rPr>
          <w:rFonts w:ascii="Tahoma" w:eastAsiaTheme="minorHAnsi" w:hAnsi="Tahoma" w:cs="Tahoma"/>
          <w:sz w:val="24"/>
          <w:szCs w:val="24"/>
        </w:rPr>
        <w:t>καθυστέρηση</w:t>
      </w:r>
      <w:r w:rsidR="006B74CC" w:rsidRPr="009E5E52">
        <w:rPr>
          <w:rFonts w:ascii="Tahoma" w:eastAsiaTheme="minorHAnsi" w:hAnsi="Tahoma" w:cs="Tahoma"/>
          <w:sz w:val="24"/>
          <w:szCs w:val="24"/>
        </w:rPr>
        <w:t xml:space="preserve"> πληρωμής κάθε μηνιαίας παροχής μέχρι την εξόφληση.</w:t>
      </w:r>
    </w:p>
    <w:p w14:paraId="150BA51D" w14:textId="4470C962" w:rsidR="006B74CC" w:rsidRPr="009E5E52" w:rsidRDefault="006B74CC" w:rsidP="00E73A0E">
      <w:pPr>
        <w:pStyle w:val="20"/>
        <w:shd w:val="clear" w:color="auto" w:fill="auto"/>
        <w:spacing w:after="0" w:line="360" w:lineRule="auto"/>
        <w:ind w:left="560"/>
        <w:rPr>
          <w:rFonts w:ascii="Tahoma" w:eastAsiaTheme="minorHAnsi" w:hAnsi="Tahoma" w:cs="Tahoma"/>
          <w:sz w:val="24"/>
          <w:szCs w:val="24"/>
        </w:rPr>
      </w:pPr>
      <w:r w:rsidRPr="009E5E52">
        <w:rPr>
          <w:rFonts w:ascii="Tahoma" w:eastAsiaTheme="minorHAnsi" w:hAnsi="Tahoma" w:cs="Tahoma"/>
          <w:sz w:val="24"/>
          <w:szCs w:val="24"/>
        </w:rPr>
        <w:t>ΚΑΤΑΔΙΚΑΖΕΙ τον εναγόμενο στην πληρωμή μέρους των δικαστικών</w:t>
      </w:r>
    </w:p>
    <w:p w14:paraId="3407563A" w14:textId="4C8BBEA0" w:rsidR="006B74CC" w:rsidRPr="009E5E52" w:rsidRDefault="006B74CC" w:rsidP="00E73A0E">
      <w:pPr>
        <w:pStyle w:val="20"/>
        <w:shd w:val="clear" w:color="auto" w:fill="auto"/>
        <w:spacing w:after="0" w:line="360" w:lineRule="auto"/>
        <w:rPr>
          <w:rFonts w:ascii="Tahoma" w:eastAsiaTheme="minorHAnsi" w:hAnsi="Tahoma" w:cs="Tahoma"/>
          <w:sz w:val="24"/>
          <w:szCs w:val="24"/>
        </w:rPr>
      </w:pPr>
      <w:r w:rsidRPr="009E5E52">
        <w:rPr>
          <w:rFonts w:ascii="Tahoma" w:eastAsiaTheme="minorHAnsi" w:hAnsi="Tahoma" w:cs="Tahoma"/>
          <w:sz w:val="24"/>
          <w:szCs w:val="24"/>
        </w:rPr>
        <w:t xml:space="preserve">εξόδων </w:t>
      </w:r>
      <w:r w:rsidR="004B1145" w:rsidRPr="009E5E52">
        <w:rPr>
          <w:rFonts w:ascii="Tahoma" w:eastAsiaTheme="minorHAnsi" w:hAnsi="Tahoma" w:cs="Tahoma"/>
          <w:sz w:val="24"/>
          <w:szCs w:val="24"/>
        </w:rPr>
        <w:t xml:space="preserve">της </w:t>
      </w:r>
      <w:r w:rsidRPr="009E5E52">
        <w:rPr>
          <w:rFonts w:ascii="Tahoma" w:eastAsiaTheme="minorHAnsi" w:hAnsi="Tahoma" w:cs="Tahoma"/>
          <w:sz w:val="24"/>
          <w:szCs w:val="24"/>
        </w:rPr>
        <w:t xml:space="preserve">ενάγουσας, τα οποία ορίζει στο ποσό των 423,93 ευρώ, και τα </w:t>
      </w:r>
      <w:r w:rsidR="004B1145" w:rsidRPr="009E5E52">
        <w:rPr>
          <w:rFonts w:ascii="Tahoma" w:eastAsiaTheme="minorHAnsi" w:hAnsi="Tahoma" w:cs="Tahoma"/>
          <w:sz w:val="24"/>
          <w:szCs w:val="24"/>
        </w:rPr>
        <w:t>οποία</w:t>
      </w:r>
      <w:r w:rsidRPr="009E5E52">
        <w:rPr>
          <w:rFonts w:ascii="Tahoma" w:eastAsiaTheme="minorHAnsi" w:hAnsi="Tahoma" w:cs="Tahoma"/>
          <w:sz w:val="24"/>
          <w:szCs w:val="24"/>
        </w:rPr>
        <w:t xml:space="preserve"> επιδικάζονται υπέρ του Ελληνικού Δημοσίου.</w:t>
      </w:r>
    </w:p>
    <w:p w14:paraId="1883B355" w14:textId="427C4C28" w:rsidR="006B74CC" w:rsidRPr="009E5E52" w:rsidRDefault="006B74CC" w:rsidP="00685D27">
      <w:pPr>
        <w:pStyle w:val="20"/>
        <w:shd w:val="clear" w:color="auto" w:fill="auto"/>
        <w:spacing w:after="0" w:line="360" w:lineRule="auto"/>
        <w:ind w:firstLine="709"/>
        <w:rPr>
          <w:rFonts w:ascii="Tahoma" w:eastAsiaTheme="minorHAnsi" w:hAnsi="Tahoma" w:cs="Tahoma"/>
          <w:sz w:val="24"/>
          <w:szCs w:val="24"/>
        </w:rPr>
      </w:pPr>
      <w:r w:rsidRPr="009E5E52">
        <w:rPr>
          <w:rFonts w:ascii="Tahoma" w:eastAsiaTheme="minorHAnsi" w:hAnsi="Tahoma" w:cs="Tahoma"/>
          <w:sz w:val="24"/>
          <w:szCs w:val="24"/>
        </w:rPr>
        <w:lastRenderedPageBreak/>
        <w:t>Κρίθηκε, αποφασίστηκε και δημοσιεύτηκε σε έκτακτη δημόσια</w:t>
      </w:r>
      <w:r w:rsidR="00AA79CC" w:rsidRPr="009E5E52">
        <w:rPr>
          <w:rFonts w:ascii="Tahoma" w:eastAsiaTheme="minorHAnsi" w:hAnsi="Tahoma" w:cs="Tahoma"/>
          <w:sz w:val="24"/>
          <w:szCs w:val="24"/>
        </w:rPr>
        <w:t xml:space="preserve"> συνεδρίαση στο ακροατήριό του στον Πειραιά, χωρίς των διαδίκων και των πληρεξούσιων δικηγόρων τους, στις 7-7-2017.</w:t>
      </w:r>
    </w:p>
    <w:p w14:paraId="3582853B" w14:textId="6B3DF515" w:rsidR="00AA79CC" w:rsidRPr="009E5E52" w:rsidRDefault="00AA79CC" w:rsidP="00E73A0E">
      <w:pPr>
        <w:pStyle w:val="20"/>
        <w:shd w:val="clear" w:color="auto" w:fill="auto"/>
        <w:spacing w:after="0" w:line="360" w:lineRule="auto"/>
        <w:ind w:left="560"/>
        <w:rPr>
          <w:rFonts w:ascii="Tahoma" w:eastAsiaTheme="minorHAnsi" w:hAnsi="Tahoma" w:cs="Tahoma"/>
          <w:sz w:val="24"/>
          <w:szCs w:val="24"/>
        </w:rPr>
      </w:pPr>
    </w:p>
    <w:p w14:paraId="42F01FDD" w14:textId="1103373B" w:rsidR="00AA79CC" w:rsidRPr="009E5E52" w:rsidRDefault="00AA79CC" w:rsidP="00E73A0E">
      <w:pPr>
        <w:pStyle w:val="20"/>
        <w:shd w:val="clear" w:color="auto" w:fill="auto"/>
        <w:spacing w:after="0" w:line="360" w:lineRule="auto"/>
        <w:ind w:left="560"/>
        <w:rPr>
          <w:rFonts w:ascii="Tahoma" w:eastAsiaTheme="minorHAnsi" w:hAnsi="Tahoma" w:cs="Tahoma"/>
          <w:sz w:val="24"/>
          <w:szCs w:val="24"/>
        </w:rPr>
      </w:pPr>
    </w:p>
    <w:p w14:paraId="436A9306" w14:textId="2FE1E8C7" w:rsidR="00AA79CC" w:rsidRPr="009E5E52" w:rsidRDefault="00AA79CC" w:rsidP="00E73A0E">
      <w:pPr>
        <w:pStyle w:val="20"/>
        <w:shd w:val="clear" w:color="auto" w:fill="auto"/>
        <w:spacing w:after="0" w:line="360" w:lineRule="auto"/>
        <w:ind w:left="560"/>
        <w:rPr>
          <w:rFonts w:ascii="Tahoma" w:eastAsiaTheme="minorHAnsi" w:hAnsi="Tahoma" w:cs="Tahoma"/>
          <w:sz w:val="24"/>
          <w:szCs w:val="24"/>
        </w:rPr>
      </w:pPr>
      <w:r w:rsidRPr="009E5E52">
        <w:rPr>
          <w:rFonts w:ascii="Tahoma" w:eastAsiaTheme="minorHAnsi" w:hAnsi="Tahoma" w:cs="Tahoma"/>
          <w:b/>
          <w:sz w:val="24"/>
          <w:szCs w:val="24"/>
        </w:rPr>
        <w:t>Η ΔΙΚΑΣΤΗΣ</w:t>
      </w:r>
      <w:r w:rsidRPr="009E5E52">
        <w:rPr>
          <w:rFonts w:ascii="Tahoma" w:eastAsiaTheme="minorHAnsi" w:hAnsi="Tahoma" w:cs="Tahoma"/>
          <w:b/>
          <w:sz w:val="24"/>
          <w:szCs w:val="24"/>
        </w:rPr>
        <w:tab/>
      </w:r>
      <w:r w:rsidRPr="009E5E52">
        <w:rPr>
          <w:rFonts w:ascii="Tahoma" w:eastAsiaTheme="minorHAnsi" w:hAnsi="Tahoma" w:cs="Tahoma"/>
          <w:sz w:val="24"/>
          <w:szCs w:val="24"/>
        </w:rPr>
        <w:tab/>
      </w:r>
      <w:r w:rsidRPr="009E5E52">
        <w:rPr>
          <w:rFonts w:ascii="Tahoma" w:eastAsiaTheme="minorHAnsi" w:hAnsi="Tahoma" w:cs="Tahoma"/>
          <w:sz w:val="24"/>
          <w:szCs w:val="24"/>
        </w:rPr>
        <w:tab/>
      </w:r>
      <w:r w:rsidRPr="009E5E52">
        <w:rPr>
          <w:rFonts w:ascii="Tahoma" w:eastAsiaTheme="minorHAnsi" w:hAnsi="Tahoma" w:cs="Tahoma"/>
          <w:sz w:val="24"/>
          <w:szCs w:val="24"/>
        </w:rPr>
        <w:tab/>
      </w:r>
      <w:r w:rsidRPr="009E5E52">
        <w:rPr>
          <w:rFonts w:ascii="Tahoma" w:eastAsiaTheme="minorHAnsi" w:hAnsi="Tahoma" w:cs="Tahoma"/>
          <w:sz w:val="24"/>
          <w:szCs w:val="24"/>
        </w:rPr>
        <w:tab/>
      </w:r>
      <w:r w:rsidRPr="009E5E52">
        <w:rPr>
          <w:rFonts w:ascii="Tahoma" w:eastAsiaTheme="minorHAnsi" w:hAnsi="Tahoma" w:cs="Tahoma"/>
          <w:sz w:val="24"/>
          <w:szCs w:val="24"/>
        </w:rPr>
        <w:tab/>
      </w:r>
      <w:r w:rsidRPr="009E5E52">
        <w:rPr>
          <w:rFonts w:ascii="Tahoma" w:eastAsiaTheme="minorHAnsi" w:hAnsi="Tahoma" w:cs="Tahoma"/>
          <w:b/>
          <w:sz w:val="24"/>
          <w:szCs w:val="24"/>
        </w:rPr>
        <w:t>Η ΓΡΑΜΜΑΤΕΑΣ</w:t>
      </w:r>
    </w:p>
    <w:p w14:paraId="16C256FC" w14:textId="0390D9C3" w:rsidR="00AC7954" w:rsidRPr="00685D27" w:rsidRDefault="00AC7954" w:rsidP="00685D27">
      <w:pPr>
        <w:pStyle w:val="20"/>
        <w:spacing w:after="0" w:line="360" w:lineRule="auto"/>
        <w:ind w:right="300"/>
        <w:rPr>
          <w:rFonts w:ascii="Tahoma" w:eastAsiaTheme="minorHAnsi" w:hAnsi="Tahoma" w:cs="Tahoma"/>
          <w:sz w:val="24"/>
          <w:szCs w:val="24"/>
        </w:rPr>
      </w:pPr>
    </w:p>
    <w:p w14:paraId="0D783142" w14:textId="77777777" w:rsidR="008412CB" w:rsidRPr="009E5E52" w:rsidRDefault="008412CB" w:rsidP="00E73A0E">
      <w:pPr>
        <w:pStyle w:val="20"/>
        <w:spacing w:after="0" w:line="360" w:lineRule="auto"/>
        <w:rPr>
          <w:rFonts w:ascii="Tahoma" w:hAnsi="Tahoma" w:cs="Tahoma"/>
          <w:sz w:val="24"/>
          <w:szCs w:val="24"/>
        </w:rPr>
      </w:pPr>
    </w:p>
    <w:p w14:paraId="1F21E295" w14:textId="571728EA" w:rsidR="00B12064" w:rsidRPr="009E5E52" w:rsidRDefault="00B12064" w:rsidP="00685D27">
      <w:pPr>
        <w:pStyle w:val="20"/>
        <w:shd w:val="clear" w:color="auto" w:fill="auto"/>
        <w:spacing w:after="0" w:line="360" w:lineRule="auto"/>
        <w:rPr>
          <w:rFonts w:ascii="Tahoma" w:hAnsi="Tahoma" w:cs="Tahoma"/>
          <w:sz w:val="24"/>
          <w:szCs w:val="24"/>
        </w:rPr>
      </w:pPr>
    </w:p>
    <w:sectPr w:rsidR="00B12064" w:rsidRPr="009E5E52" w:rsidSect="00AC7954">
      <w:pgSz w:w="11906" w:h="16838"/>
      <w:pgMar w:top="1440" w:right="1800"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19"/>
    <w:rsid w:val="000057C2"/>
    <w:rsid w:val="000250D8"/>
    <w:rsid w:val="00134664"/>
    <w:rsid w:val="001B03DF"/>
    <w:rsid w:val="001D3D5D"/>
    <w:rsid w:val="00226DCD"/>
    <w:rsid w:val="00227B0E"/>
    <w:rsid w:val="002E157B"/>
    <w:rsid w:val="0036777A"/>
    <w:rsid w:val="0038744F"/>
    <w:rsid w:val="003A1581"/>
    <w:rsid w:val="003B3EB8"/>
    <w:rsid w:val="003C7993"/>
    <w:rsid w:val="003E01E7"/>
    <w:rsid w:val="00406075"/>
    <w:rsid w:val="0042262D"/>
    <w:rsid w:val="0046396C"/>
    <w:rsid w:val="004B1145"/>
    <w:rsid w:val="00526B4E"/>
    <w:rsid w:val="00560F78"/>
    <w:rsid w:val="00562348"/>
    <w:rsid w:val="00576F7A"/>
    <w:rsid w:val="00594048"/>
    <w:rsid w:val="005E3F5F"/>
    <w:rsid w:val="00660863"/>
    <w:rsid w:val="00682C26"/>
    <w:rsid w:val="00685D27"/>
    <w:rsid w:val="00695B6C"/>
    <w:rsid w:val="006B74CC"/>
    <w:rsid w:val="007520A7"/>
    <w:rsid w:val="00763180"/>
    <w:rsid w:val="00785C47"/>
    <w:rsid w:val="007B11FE"/>
    <w:rsid w:val="00824E19"/>
    <w:rsid w:val="008412CB"/>
    <w:rsid w:val="00874F63"/>
    <w:rsid w:val="0089051E"/>
    <w:rsid w:val="008E672B"/>
    <w:rsid w:val="008F1B29"/>
    <w:rsid w:val="00914C93"/>
    <w:rsid w:val="009537C0"/>
    <w:rsid w:val="009C31EE"/>
    <w:rsid w:val="009E5E52"/>
    <w:rsid w:val="009F68B7"/>
    <w:rsid w:val="00AA79CC"/>
    <w:rsid w:val="00AC7954"/>
    <w:rsid w:val="00B12064"/>
    <w:rsid w:val="00B16641"/>
    <w:rsid w:val="00B77F4E"/>
    <w:rsid w:val="00BB0FE1"/>
    <w:rsid w:val="00BB467C"/>
    <w:rsid w:val="00BF410D"/>
    <w:rsid w:val="00C2400E"/>
    <w:rsid w:val="00D27A0A"/>
    <w:rsid w:val="00D943C2"/>
    <w:rsid w:val="00DC2C55"/>
    <w:rsid w:val="00DD135F"/>
    <w:rsid w:val="00E277E0"/>
    <w:rsid w:val="00E410AA"/>
    <w:rsid w:val="00E631BA"/>
    <w:rsid w:val="00E73A0E"/>
    <w:rsid w:val="00F17C85"/>
    <w:rsid w:val="00F33522"/>
    <w:rsid w:val="00F51CBA"/>
    <w:rsid w:val="00F82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27F0"/>
  <w15:chartTrackingRefBased/>
  <w15:docId w15:val="{098AD383-3560-415C-A796-AC3C4461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B16641"/>
    <w:rPr>
      <w:rFonts w:ascii="Franklin Gothic Heavy" w:eastAsia="Franklin Gothic Heavy" w:hAnsi="Franklin Gothic Heavy" w:cs="Franklin Gothic Heavy"/>
      <w:shd w:val="clear" w:color="auto" w:fill="FFFFFF"/>
    </w:rPr>
  </w:style>
  <w:style w:type="paragraph" w:customStyle="1" w:styleId="20">
    <w:name w:val="Σώμα κειμένου (2)"/>
    <w:basedOn w:val="a"/>
    <w:link w:val="2"/>
    <w:rsid w:val="00B16641"/>
    <w:pPr>
      <w:widowControl w:val="0"/>
      <w:shd w:val="clear" w:color="auto" w:fill="FFFFFF"/>
      <w:spacing w:after="120" w:line="0" w:lineRule="atLeast"/>
      <w:jc w:val="both"/>
    </w:pPr>
    <w:rPr>
      <w:rFonts w:ascii="Franklin Gothic Heavy" w:eastAsia="Franklin Gothic Heavy" w:hAnsi="Franklin Gothic Heavy" w:cs="Franklin Gothic Heavy"/>
    </w:rPr>
  </w:style>
  <w:style w:type="character" w:customStyle="1" w:styleId="2Exact">
    <w:name w:val="Σώμα κειμένου (2) Exact"/>
    <w:basedOn w:val="a0"/>
    <w:rsid w:val="00695B6C"/>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7Exact">
    <w:name w:val="Σώμα κειμένου (7) Exact"/>
    <w:basedOn w:val="a0"/>
    <w:rsid w:val="00695B6C"/>
    <w:rPr>
      <w:rFonts w:ascii="Franklin Gothic Heavy" w:eastAsia="Franklin Gothic Heavy" w:hAnsi="Franklin Gothic Heavy" w:cs="Franklin Gothic Heavy"/>
      <w:b w:val="0"/>
      <w:bCs w:val="0"/>
      <w:i w:val="0"/>
      <w:iCs w:val="0"/>
      <w:smallCaps w:val="0"/>
      <w:strike w:val="0"/>
      <w:spacing w:val="10"/>
      <w:sz w:val="10"/>
      <w:szCs w:val="10"/>
      <w:u w:val="none"/>
    </w:rPr>
  </w:style>
  <w:style w:type="character" w:customStyle="1" w:styleId="3Exact">
    <w:name w:val="Σώμα κειμένου (3) Exact"/>
    <w:basedOn w:val="a0"/>
    <w:rsid w:val="00695B6C"/>
    <w:rPr>
      <w:rFonts w:ascii="Franklin Gothic Heavy" w:eastAsia="Franklin Gothic Heavy" w:hAnsi="Franklin Gothic Heavy" w:cs="Franklin Gothic Heavy"/>
      <w:b w:val="0"/>
      <w:bCs w:val="0"/>
      <w:i/>
      <w:iCs/>
      <w:smallCaps w:val="0"/>
      <w:strike w:val="0"/>
      <w:spacing w:val="10"/>
      <w:sz w:val="22"/>
      <w:szCs w:val="22"/>
      <w:u w:val="none"/>
      <w:lang w:val="en-US" w:eastAsia="en-US" w:bidi="en-US"/>
    </w:rPr>
  </w:style>
  <w:style w:type="character" w:customStyle="1" w:styleId="3">
    <w:name w:val="Σώμα κειμένου (3)_"/>
    <w:basedOn w:val="a0"/>
    <w:link w:val="30"/>
    <w:rsid w:val="00695B6C"/>
    <w:rPr>
      <w:rFonts w:ascii="Franklin Gothic Heavy" w:eastAsia="Franklin Gothic Heavy" w:hAnsi="Franklin Gothic Heavy" w:cs="Franklin Gothic Heavy"/>
      <w:i/>
      <w:iCs/>
      <w:spacing w:val="10"/>
      <w:shd w:val="clear" w:color="auto" w:fill="FFFFFF"/>
    </w:rPr>
  </w:style>
  <w:style w:type="character" w:customStyle="1" w:styleId="7">
    <w:name w:val="Σώμα κειμένου (7)_"/>
    <w:basedOn w:val="a0"/>
    <w:link w:val="70"/>
    <w:rsid w:val="00695B6C"/>
    <w:rPr>
      <w:rFonts w:ascii="Franklin Gothic Heavy" w:eastAsia="Franklin Gothic Heavy" w:hAnsi="Franklin Gothic Heavy" w:cs="Franklin Gothic Heavy"/>
      <w:spacing w:val="10"/>
      <w:sz w:val="10"/>
      <w:szCs w:val="10"/>
      <w:shd w:val="clear" w:color="auto" w:fill="FFFFFF"/>
    </w:rPr>
  </w:style>
  <w:style w:type="character" w:customStyle="1" w:styleId="12Exact">
    <w:name w:val="Σώμα κειμένου (12) Exact"/>
    <w:basedOn w:val="a0"/>
    <w:rsid w:val="00695B6C"/>
    <w:rPr>
      <w:rFonts w:ascii="Franklin Gothic Heavy" w:eastAsia="Franklin Gothic Heavy" w:hAnsi="Franklin Gothic Heavy" w:cs="Franklin Gothic Heavy"/>
      <w:b w:val="0"/>
      <w:bCs w:val="0"/>
      <w:i w:val="0"/>
      <w:iCs w:val="0"/>
      <w:smallCaps w:val="0"/>
      <w:strike w:val="0"/>
      <w:spacing w:val="30"/>
      <w:sz w:val="11"/>
      <w:szCs w:val="11"/>
      <w:u w:val="none"/>
    </w:rPr>
  </w:style>
  <w:style w:type="character" w:customStyle="1" w:styleId="120Exact">
    <w:name w:val="Σώμα κειμένου (12) + Πλάγια γραφή;Διάστιχο 0 στ. Exact"/>
    <w:basedOn w:val="12"/>
    <w:rsid w:val="00695B6C"/>
    <w:rPr>
      <w:rFonts w:ascii="Franklin Gothic Heavy" w:eastAsia="Franklin Gothic Heavy" w:hAnsi="Franklin Gothic Heavy" w:cs="Franklin Gothic Heavy"/>
      <w:i/>
      <w:iCs/>
      <w:spacing w:val="0"/>
      <w:sz w:val="11"/>
      <w:szCs w:val="11"/>
      <w:shd w:val="clear" w:color="auto" w:fill="FFFFFF"/>
    </w:rPr>
  </w:style>
  <w:style w:type="character" w:customStyle="1" w:styleId="12">
    <w:name w:val="Σώμα κειμένου (12)_"/>
    <w:basedOn w:val="a0"/>
    <w:link w:val="120"/>
    <w:rsid w:val="00695B6C"/>
    <w:rPr>
      <w:rFonts w:ascii="Franklin Gothic Heavy" w:eastAsia="Franklin Gothic Heavy" w:hAnsi="Franklin Gothic Heavy" w:cs="Franklin Gothic Heavy"/>
      <w:spacing w:val="30"/>
      <w:sz w:val="11"/>
      <w:szCs w:val="11"/>
      <w:shd w:val="clear" w:color="auto" w:fill="FFFFFF"/>
    </w:rPr>
  </w:style>
  <w:style w:type="paragraph" w:customStyle="1" w:styleId="70">
    <w:name w:val="Σώμα κειμένου (7)"/>
    <w:basedOn w:val="a"/>
    <w:link w:val="7"/>
    <w:rsid w:val="00695B6C"/>
    <w:pPr>
      <w:widowControl w:val="0"/>
      <w:shd w:val="clear" w:color="auto" w:fill="FFFFFF"/>
      <w:spacing w:after="0" w:line="0" w:lineRule="atLeast"/>
    </w:pPr>
    <w:rPr>
      <w:rFonts w:ascii="Franklin Gothic Heavy" w:eastAsia="Franklin Gothic Heavy" w:hAnsi="Franklin Gothic Heavy" w:cs="Franklin Gothic Heavy"/>
      <w:spacing w:val="10"/>
      <w:sz w:val="10"/>
      <w:szCs w:val="10"/>
    </w:rPr>
  </w:style>
  <w:style w:type="paragraph" w:customStyle="1" w:styleId="30">
    <w:name w:val="Σώμα κειμένου (3)"/>
    <w:basedOn w:val="a"/>
    <w:link w:val="3"/>
    <w:rsid w:val="00695B6C"/>
    <w:pPr>
      <w:widowControl w:val="0"/>
      <w:shd w:val="clear" w:color="auto" w:fill="FFFFFF"/>
      <w:spacing w:after="0" w:line="0" w:lineRule="atLeast"/>
    </w:pPr>
    <w:rPr>
      <w:rFonts w:ascii="Franklin Gothic Heavy" w:eastAsia="Franklin Gothic Heavy" w:hAnsi="Franklin Gothic Heavy" w:cs="Franklin Gothic Heavy"/>
      <w:i/>
      <w:iCs/>
      <w:spacing w:val="10"/>
    </w:rPr>
  </w:style>
  <w:style w:type="paragraph" w:customStyle="1" w:styleId="120">
    <w:name w:val="Σώμα κειμένου (12)"/>
    <w:basedOn w:val="a"/>
    <w:link w:val="12"/>
    <w:rsid w:val="00695B6C"/>
    <w:pPr>
      <w:widowControl w:val="0"/>
      <w:shd w:val="clear" w:color="auto" w:fill="FFFFFF"/>
      <w:spacing w:after="0" w:line="0" w:lineRule="atLeast"/>
      <w:jc w:val="both"/>
    </w:pPr>
    <w:rPr>
      <w:rFonts w:ascii="Franklin Gothic Heavy" w:eastAsia="Franklin Gothic Heavy" w:hAnsi="Franklin Gothic Heavy" w:cs="Franklin Gothic Heavy"/>
      <w:spacing w:val="30"/>
      <w:sz w:val="11"/>
      <w:szCs w:val="11"/>
    </w:rPr>
  </w:style>
  <w:style w:type="character" w:customStyle="1" w:styleId="1200">
    <w:name w:val="Σώμα κειμένου (12) + Πλάγια γραφή;Διάστιχο 0 στ."/>
    <w:basedOn w:val="12"/>
    <w:rsid w:val="00F17C85"/>
    <w:rPr>
      <w:rFonts w:ascii="Franklin Gothic Heavy" w:eastAsia="Franklin Gothic Heavy" w:hAnsi="Franklin Gothic Heavy" w:cs="Franklin Gothic Heavy"/>
      <w:b w:val="0"/>
      <w:bCs w:val="0"/>
      <w:i/>
      <w:iCs/>
      <w:smallCaps w:val="0"/>
      <w:strike w:val="0"/>
      <w:color w:val="000000"/>
      <w:spacing w:val="0"/>
      <w:w w:val="100"/>
      <w:position w:val="0"/>
      <w:sz w:val="11"/>
      <w:szCs w:val="11"/>
      <w:u w:val="none"/>
      <w:shd w:val="clear" w:color="auto" w:fill="FFFFFF"/>
      <w:lang w:val="en-US" w:eastAsia="en-US" w:bidi="en-US"/>
    </w:rPr>
  </w:style>
  <w:style w:type="character" w:customStyle="1" w:styleId="21">
    <w:name w:val="Σώμα κειμένου (2) + Μικρά κεφαλαία"/>
    <w:basedOn w:val="2"/>
    <w:rsid w:val="00F17C85"/>
    <w:rPr>
      <w:rFonts w:ascii="Franklin Gothic Heavy" w:eastAsia="Franklin Gothic Heavy" w:hAnsi="Franklin Gothic Heavy" w:cs="Franklin Gothic Heavy"/>
      <w:b w:val="0"/>
      <w:bCs w:val="0"/>
      <w:i w:val="0"/>
      <w:iCs w:val="0"/>
      <w:smallCaps/>
      <w:strike w:val="0"/>
      <w:color w:val="000000"/>
      <w:spacing w:val="0"/>
      <w:w w:val="100"/>
      <w:position w:val="0"/>
      <w:sz w:val="22"/>
      <w:szCs w:val="22"/>
      <w:u w:val="none"/>
      <w:shd w:val="clear" w:color="auto" w:fill="FFFFFF"/>
      <w:lang w:val="el-GR" w:eastAsia="el-GR" w:bidi="el-GR"/>
    </w:rPr>
  </w:style>
  <w:style w:type="character" w:customStyle="1" w:styleId="7551">
    <w:name w:val="Σώμα κειμένου (7) + 5;5 στ.;Διάστιχο 1 στ."/>
    <w:basedOn w:val="7"/>
    <w:rsid w:val="00F17C85"/>
    <w:rPr>
      <w:rFonts w:ascii="Franklin Gothic Heavy" w:eastAsia="Franklin Gothic Heavy" w:hAnsi="Franklin Gothic Heavy" w:cs="Franklin Gothic Heavy"/>
      <w:b w:val="0"/>
      <w:bCs w:val="0"/>
      <w:i w:val="0"/>
      <w:iCs w:val="0"/>
      <w:smallCaps w:val="0"/>
      <w:strike w:val="0"/>
      <w:color w:val="000000"/>
      <w:spacing w:val="30"/>
      <w:w w:val="100"/>
      <w:position w:val="0"/>
      <w:sz w:val="11"/>
      <w:szCs w:val="11"/>
      <w:u w:val="none"/>
      <w:shd w:val="clear" w:color="auto" w:fill="FFFFFF"/>
      <w:lang w:val="el-GR" w:eastAsia="el-GR" w:bidi="el-GR"/>
    </w:rPr>
  </w:style>
  <w:style w:type="character" w:customStyle="1" w:styleId="71">
    <w:name w:val="Σώμα κειμένου (7) + Μικρά κεφαλαία"/>
    <w:basedOn w:val="7"/>
    <w:rsid w:val="00F17C85"/>
    <w:rPr>
      <w:rFonts w:ascii="Franklin Gothic Heavy" w:eastAsia="Franklin Gothic Heavy" w:hAnsi="Franklin Gothic Heavy" w:cs="Franklin Gothic Heavy"/>
      <w:b w:val="0"/>
      <w:bCs w:val="0"/>
      <w:i w:val="0"/>
      <w:iCs w:val="0"/>
      <w:smallCaps/>
      <w:strike w:val="0"/>
      <w:color w:val="000000"/>
      <w:spacing w:val="10"/>
      <w:w w:val="100"/>
      <w:position w:val="0"/>
      <w:sz w:val="10"/>
      <w:szCs w:val="10"/>
      <w:u w:val="none"/>
      <w:shd w:val="clear" w:color="auto" w:fill="FFFFFF"/>
      <w:lang w:val="el-GR" w:eastAsia="el-GR" w:bidi="el-GR"/>
    </w:rPr>
  </w:style>
  <w:style w:type="character" w:customStyle="1" w:styleId="11">
    <w:name w:val="Σώμα κειμένου (11)_"/>
    <w:basedOn w:val="a0"/>
    <w:link w:val="110"/>
    <w:rsid w:val="00F17C85"/>
    <w:rPr>
      <w:rFonts w:ascii="Franklin Gothic Heavy" w:eastAsia="Franklin Gothic Heavy" w:hAnsi="Franklin Gothic Heavy" w:cs="Franklin Gothic Heavy"/>
      <w:i/>
      <w:iCs/>
      <w:sz w:val="11"/>
      <w:szCs w:val="11"/>
      <w:shd w:val="clear" w:color="auto" w:fill="FFFFFF"/>
    </w:rPr>
  </w:style>
  <w:style w:type="character" w:customStyle="1" w:styleId="111">
    <w:name w:val="Σώμα κειμένου (11) + Χωρίς πλάγια γραφή;Διάστιχο 1 στ."/>
    <w:basedOn w:val="11"/>
    <w:rsid w:val="00F17C85"/>
    <w:rPr>
      <w:rFonts w:ascii="Franklin Gothic Heavy" w:eastAsia="Franklin Gothic Heavy" w:hAnsi="Franklin Gothic Heavy" w:cs="Franklin Gothic Heavy"/>
      <w:i/>
      <w:iCs/>
      <w:color w:val="000000"/>
      <w:spacing w:val="30"/>
      <w:w w:val="100"/>
      <w:position w:val="0"/>
      <w:sz w:val="11"/>
      <w:szCs w:val="11"/>
      <w:shd w:val="clear" w:color="auto" w:fill="FFFFFF"/>
      <w:lang w:val="el-GR" w:eastAsia="el-GR" w:bidi="el-GR"/>
    </w:rPr>
  </w:style>
  <w:style w:type="paragraph" w:customStyle="1" w:styleId="110">
    <w:name w:val="Σώμα κειμένου (11)"/>
    <w:basedOn w:val="a"/>
    <w:link w:val="11"/>
    <w:rsid w:val="00F17C85"/>
    <w:pPr>
      <w:widowControl w:val="0"/>
      <w:shd w:val="clear" w:color="auto" w:fill="FFFFFF"/>
      <w:spacing w:after="0" w:line="0" w:lineRule="atLeast"/>
    </w:pPr>
    <w:rPr>
      <w:rFonts w:ascii="Franklin Gothic Heavy" w:eastAsia="Franklin Gothic Heavy" w:hAnsi="Franklin Gothic Heavy" w:cs="Franklin Gothic Heavy"/>
      <w:i/>
      <w:iCs/>
      <w:sz w:val="11"/>
      <w:szCs w:val="11"/>
    </w:rPr>
  </w:style>
  <w:style w:type="character" w:customStyle="1" w:styleId="4">
    <w:name w:val="Σώμα κειμένου (4)_"/>
    <w:basedOn w:val="a0"/>
    <w:link w:val="40"/>
    <w:rsid w:val="00226DCD"/>
    <w:rPr>
      <w:rFonts w:ascii="Franklin Gothic Heavy" w:eastAsia="Franklin Gothic Heavy" w:hAnsi="Franklin Gothic Heavy" w:cs="Franklin Gothic Heavy"/>
      <w:b/>
      <w:bCs/>
      <w:sz w:val="26"/>
      <w:szCs w:val="26"/>
      <w:shd w:val="clear" w:color="auto" w:fill="FFFFFF"/>
    </w:rPr>
  </w:style>
  <w:style w:type="paragraph" w:customStyle="1" w:styleId="40">
    <w:name w:val="Σώμα κειμένου (4)"/>
    <w:basedOn w:val="a"/>
    <w:link w:val="4"/>
    <w:rsid w:val="00226DCD"/>
    <w:pPr>
      <w:widowControl w:val="0"/>
      <w:shd w:val="clear" w:color="auto" w:fill="FFFFFF"/>
      <w:spacing w:before="120" w:after="0" w:line="0" w:lineRule="atLeast"/>
      <w:ind w:hanging="180"/>
      <w:jc w:val="both"/>
    </w:pPr>
    <w:rPr>
      <w:rFonts w:ascii="Franklin Gothic Heavy" w:eastAsia="Franklin Gothic Heavy" w:hAnsi="Franklin Gothic Heavy" w:cs="Franklin Gothic Heavy"/>
      <w:b/>
      <w:bCs/>
      <w:sz w:val="26"/>
      <w:szCs w:val="26"/>
    </w:rPr>
  </w:style>
  <w:style w:type="character" w:customStyle="1" w:styleId="4Exact">
    <w:name w:val="Σώμα κειμένου (4) Exact"/>
    <w:basedOn w:val="a0"/>
    <w:rsid w:val="00AC7954"/>
    <w:rPr>
      <w:rFonts w:ascii="Franklin Gothic Heavy" w:eastAsia="Franklin Gothic Heavy" w:hAnsi="Franklin Gothic Heavy" w:cs="Franklin Gothic Heavy"/>
      <w:b/>
      <w:bCs/>
      <w:i w:val="0"/>
      <w:iCs w:val="0"/>
      <w:smallCaps w:val="0"/>
      <w:strike w:val="0"/>
      <w:sz w:val="26"/>
      <w:szCs w:val="26"/>
      <w:u w:val="none"/>
    </w:rPr>
  </w:style>
  <w:style w:type="character" w:customStyle="1" w:styleId="200">
    <w:name w:val="Σώμα κειμένου (2) + Πλάγια γραφή;Διάστιχο 0 στ."/>
    <w:basedOn w:val="2"/>
    <w:rsid w:val="00AC7954"/>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lang w:val="el-GR" w:eastAsia="el-GR" w:bidi="el-GR"/>
    </w:rPr>
  </w:style>
  <w:style w:type="character" w:customStyle="1" w:styleId="23">
    <w:name w:val="Σώμα κειμένου (2) + Διάστιχο 3 στ."/>
    <w:basedOn w:val="2"/>
    <w:rsid w:val="00AC7954"/>
    <w:rPr>
      <w:rFonts w:ascii="Franklin Gothic Heavy" w:eastAsia="Franklin Gothic Heavy" w:hAnsi="Franklin Gothic Heavy" w:cs="Franklin Gothic Heavy"/>
      <w:b w:val="0"/>
      <w:bCs w:val="0"/>
      <w:i w:val="0"/>
      <w:iCs w:val="0"/>
      <w:smallCaps w:val="0"/>
      <w:strike w:val="0"/>
      <w:color w:val="000000"/>
      <w:spacing w:val="60"/>
      <w:w w:val="100"/>
      <w:position w:val="0"/>
      <w:sz w:val="22"/>
      <w:szCs w:val="22"/>
      <w:u w:val="none"/>
      <w:lang w:val="el-GR" w:eastAsia="el-GR" w:bidi="el-GR"/>
    </w:rPr>
  </w:style>
  <w:style w:type="character" w:customStyle="1" w:styleId="700">
    <w:name w:val="Σώμα κειμένου (7) + Διάστιχο 0 στ."/>
    <w:basedOn w:val="7"/>
    <w:rsid w:val="00AC7954"/>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l-GR" w:eastAsia="el-GR" w:bidi="el-GR"/>
    </w:rPr>
  </w:style>
  <w:style w:type="character" w:customStyle="1" w:styleId="21250">
    <w:name w:val="Σώμα κειμένου (2) + 12 στ.;Κλίμακα 50%"/>
    <w:basedOn w:val="2"/>
    <w:rsid w:val="00AC7954"/>
    <w:rPr>
      <w:rFonts w:ascii="Franklin Gothic Heavy" w:eastAsia="Franklin Gothic Heavy" w:hAnsi="Franklin Gothic Heavy" w:cs="Franklin Gothic Heavy"/>
      <w:b w:val="0"/>
      <w:bCs w:val="0"/>
      <w:i w:val="0"/>
      <w:iCs w:val="0"/>
      <w:smallCaps w:val="0"/>
      <w:strike w:val="0"/>
      <w:color w:val="000000"/>
      <w:spacing w:val="0"/>
      <w:w w:val="50"/>
      <w:position w:val="0"/>
      <w:sz w:val="24"/>
      <w:szCs w:val="24"/>
      <w:u w:val="none"/>
      <w:lang w:val="el-GR" w:eastAsia="el-GR" w:bidi="el-GR"/>
    </w:rPr>
  </w:style>
  <w:style w:type="character" w:customStyle="1" w:styleId="21030">
    <w:name w:val="Σώμα κειμένου (2) + 10 στ.;Κλίμακα 30%"/>
    <w:basedOn w:val="2"/>
    <w:rsid w:val="00AC7954"/>
    <w:rPr>
      <w:rFonts w:ascii="Franklin Gothic Heavy" w:eastAsia="Franklin Gothic Heavy" w:hAnsi="Franklin Gothic Heavy" w:cs="Franklin Gothic Heavy"/>
      <w:b w:val="0"/>
      <w:bCs w:val="0"/>
      <w:i w:val="0"/>
      <w:iCs w:val="0"/>
      <w:smallCaps w:val="0"/>
      <w:strike w:val="0"/>
      <w:color w:val="000000"/>
      <w:spacing w:val="0"/>
      <w:w w:val="30"/>
      <w:position w:val="0"/>
      <w:sz w:val="20"/>
      <w:szCs w:val="20"/>
      <w:u w:val="none"/>
      <w:lang w:val="el-GR" w:eastAsia="el-GR" w:bidi="el-GR"/>
    </w:rPr>
  </w:style>
  <w:style w:type="character" w:customStyle="1" w:styleId="1201">
    <w:name w:val="Σώμα κειμένου (12) + Διάστιχο 0 στ."/>
    <w:basedOn w:val="12"/>
    <w:rsid w:val="00AC7954"/>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el-GR" w:eastAsia="el-GR" w:bidi="el-GR"/>
    </w:rPr>
  </w:style>
  <w:style w:type="character" w:customStyle="1" w:styleId="20Exact">
    <w:name w:val="Σώμα κειμένου (2) + Πλάγια γραφή;Διάστιχο 0 στ. Exact"/>
    <w:basedOn w:val="2"/>
    <w:rsid w:val="006B74CC"/>
    <w:rPr>
      <w:rFonts w:ascii="Franklin Gothic Heavy" w:eastAsia="Franklin Gothic Heavy" w:hAnsi="Franklin Gothic Heavy" w:cs="Franklin Gothic Heavy"/>
      <w:b w:val="0"/>
      <w:bCs w:val="0"/>
      <w:i/>
      <w:iCs/>
      <w:smallCaps w:val="0"/>
      <w:strike w:val="0"/>
      <w:spacing w:val="10"/>
      <w:sz w:val="22"/>
      <w:szCs w:val="22"/>
      <w:u w:val="none"/>
    </w:rPr>
  </w:style>
  <w:style w:type="character" w:customStyle="1" w:styleId="6">
    <w:name w:val="Σώμα κειμένου (6)_"/>
    <w:basedOn w:val="a0"/>
    <w:link w:val="60"/>
    <w:rsid w:val="006B74CC"/>
    <w:rPr>
      <w:rFonts w:ascii="Garamond" w:eastAsia="Garamond" w:hAnsi="Garamond" w:cs="Garamond"/>
      <w:sz w:val="28"/>
      <w:szCs w:val="28"/>
      <w:shd w:val="clear" w:color="auto" w:fill="FFFFFF"/>
      <w:lang w:val="en-US" w:bidi="en-US"/>
    </w:rPr>
  </w:style>
  <w:style w:type="character" w:customStyle="1" w:styleId="6Exact">
    <w:name w:val="Σώμα κειμένου (6) Exact"/>
    <w:basedOn w:val="a0"/>
    <w:rsid w:val="006B74CC"/>
    <w:rPr>
      <w:rFonts w:ascii="Garamond" w:eastAsia="Garamond" w:hAnsi="Garamond" w:cs="Garamond"/>
      <w:b w:val="0"/>
      <w:bCs w:val="0"/>
      <w:i w:val="0"/>
      <w:iCs w:val="0"/>
      <w:smallCaps w:val="0"/>
      <w:strike w:val="0"/>
      <w:sz w:val="28"/>
      <w:szCs w:val="28"/>
      <w:u w:val="none"/>
    </w:rPr>
  </w:style>
  <w:style w:type="character" w:customStyle="1" w:styleId="6Exact0">
    <w:name w:val="Σώμα κειμένου (6) + Μικρά κεφαλαία Exact"/>
    <w:basedOn w:val="6"/>
    <w:rsid w:val="006B74CC"/>
    <w:rPr>
      <w:rFonts w:ascii="Garamond" w:eastAsia="Garamond" w:hAnsi="Garamond" w:cs="Garamond"/>
      <w:smallCaps/>
      <w:color w:val="000000"/>
      <w:spacing w:val="0"/>
      <w:w w:val="100"/>
      <w:position w:val="0"/>
      <w:sz w:val="28"/>
      <w:szCs w:val="28"/>
      <w:shd w:val="clear" w:color="auto" w:fill="FFFFFF"/>
      <w:lang w:val="el-GR" w:eastAsia="el-GR" w:bidi="el-GR"/>
    </w:rPr>
  </w:style>
  <w:style w:type="paragraph" w:customStyle="1" w:styleId="60">
    <w:name w:val="Σώμα κειμένου (6)"/>
    <w:basedOn w:val="a"/>
    <w:link w:val="6"/>
    <w:rsid w:val="006B74CC"/>
    <w:pPr>
      <w:widowControl w:val="0"/>
      <w:shd w:val="clear" w:color="auto" w:fill="FFFFFF"/>
      <w:spacing w:after="0" w:line="0" w:lineRule="atLeast"/>
      <w:jc w:val="right"/>
    </w:pPr>
    <w:rPr>
      <w:rFonts w:ascii="Garamond" w:eastAsia="Garamond" w:hAnsi="Garamond" w:cs="Garamond"/>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10</Pages>
  <Words>2948</Words>
  <Characters>15925</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ΚΑΠΙΡΗ</dc:creator>
  <cp:keywords/>
  <dc:description/>
  <cp:lastModifiedBy>ΣΟΦΙΑ ΚΑΠΙΡΗ</cp:lastModifiedBy>
  <cp:revision>49</cp:revision>
  <dcterms:created xsi:type="dcterms:W3CDTF">2019-03-21T09:10:00Z</dcterms:created>
  <dcterms:modified xsi:type="dcterms:W3CDTF">2019-03-26T19:03:00Z</dcterms:modified>
</cp:coreProperties>
</file>